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0" w:rsidRPr="00271E70" w:rsidRDefault="00271E70" w:rsidP="00271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C53E7" w:rsidRDefault="000C53E7" w:rsidP="000C53E7">
      <w:pPr>
        <w:pStyle w:val="Postan"/>
        <w:ind w:right="481"/>
        <w:rPr>
          <w:sz w:val="24"/>
          <w:szCs w:val="24"/>
        </w:rPr>
      </w:pPr>
    </w:p>
    <w:p w:rsidR="000C53E7" w:rsidRDefault="000C53E7" w:rsidP="000C53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0C53E7" w:rsidRPr="00E64D7C" w:rsidRDefault="00A55CBE" w:rsidP="000C53E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  сентября </w:t>
      </w:r>
      <w:r w:rsidR="007F1A4E">
        <w:rPr>
          <w:rFonts w:ascii="Times New Roman" w:hAnsi="Times New Roman"/>
          <w:sz w:val="24"/>
          <w:szCs w:val="24"/>
          <w:lang w:val="ru-RU"/>
        </w:rPr>
        <w:t>2017</w:t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г.    </w:t>
      </w:r>
      <w:r w:rsidR="000C53E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0B0828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021666"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0C53E7" w:rsidRDefault="000C53E7" w:rsidP="00BF643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внесении изменений в постановление № 152 от 31.12.2013 г. Об утверждении  муниципальной  программы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E64D7C" w:rsidRDefault="00E64D7C" w:rsidP="000C53E7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B00B8" w:rsidRPr="00EE0660" w:rsidRDefault="007F1A4E" w:rsidP="007B00B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</w:t>
      </w:r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 </w:t>
      </w:r>
      <w:proofErr w:type="spellStart"/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07.09.2017 г. № 62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внесении изменений в решение Собрания депутатов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27.12.2016 г. № 32 «О бюджете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на 2017 год и на плановый период 2018 и на 2019 годов»,в соответствии с постановлением Администрации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постановления </w:t>
      </w:r>
      <w:r w:rsidR="00DE21F2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DE21F2" w:rsidRDefault="00DE21F2" w:rsidP="007B00B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73304" w:rsidRPr="00D60A9B" w:rsidRDefault="007B00B8" w:rsidP="00D60A9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приложение к постановлению Администрации Троицкого сельского поселения от 31.12.2013 г. № 152 </w:t>
      </w:r>
      <w:r w:rsidRPr="00E73304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DE21F2">
        <w:rPr>
          <w:rFonts w:ascii="Times New Roman" w:hAnsi="Times New Roman" w:cs="Times New Roman"/>
          <w:sz w:val="24"/>
          <w:szCs w:val="24"/>
          <w:lang w:val="ru-RU" w:eastAsia="en-US"/>
        </w:rPr>
        <w:t>согласно приложению</w:t>
      </w:r>
      <w:r w:rsidR="00E73304"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1676E" w:rsidRPr="0011676E" w:rsidRDefault="0011676E" w:rsidP="0011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7B00B8" w:rsidRPr="0011676E" w:rsidRDefault="007B00B8" w:rsidP="0011676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выполнением данного </w:t>
      </w:r>
      <w:proofErr w:type="spellStart"/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>постановлениея</w:t>
      </w:r>
      <w:proofErr w:type="spellEnd"/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64D7C" w:rsidRDefault="00A55CBE" w:rsidP="007B00B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>лав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A30974" w:rsidRPr="00E64D7C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</w:t>
      </w:r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>Троицкого</w:t>
      </w:r>
      <w:proofErr w:type="gramEnd"/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76D6C" w:rsidRDefault="007B00B8" w:rsidP="00E7330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E64D7C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</w:t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  <w:t>О</w:t>
      </w:r>
      <w:r w:rsidR="00A30974" w:rsidRPr="00E64D7C">
        <w:rPr>
          <w:rFonts w:ascii="Times New Roman" w:hAnsi="Times New Roman"/>
          <w:b/>
          <w:sz w:val="24"/>
          <w:szCs w:val="24"/>
        </w:rPr>
        <w:t>.</w:t>
      </w:r>
      <w:r w:rsidR="00A55CBE">
        <w:rPr>
          <w:rFonts w:ascii="Times New Roman" w:hAnsi="Times New Roman"/>
          <w:b/>
          <w:sz w:val="24"/>
          <w:szCs w:val="24"/>
        </w:rPr>
        <w:t>Н</w:t>
      </w:r>
      <w:r w:rsidR="00A30974" w:rsidRPr="00E64D7C">
        <w:rPr>
          <w:rFonts w:ascii="Times New Roman" w:hAnsi="Times New Roman"/>
          <w:b/>
          <w:sz w:val="24"/>
          <w:szCs w:val="24"/>
        </w:rPr>
        <w:t>.</w:t>
      </w:r>
      <w:r w:rsidR="00A55CBE">
        <w:rPr>
          <w:rFonts w:ascii="Times New Roman" w:hAnsi="Times New Roman"/>
          <w:b/>
          <w:sz w:val="24"/>
          <w:szCs w:val="24"/>
        </w:rPr>
        <w:t xml:space="preserve"> Гурина</w:t>
      </w:r>
      <w:r w:rsidRPr="003B1AA9">
        <w:rPr>
          <w:rFonts w:ascii="Times New Roman" w:hAnsi="Times New Roman"/>
          <w:sz w:val="24"/>
          <w:szCs w:val="24"/>
        </w:rPr>
        <w:tab/>
      </w:r>
      <w:r w:rsidRPr="003B1AA9">
        <w:rPr>
          <w:rFonts w:ascii="Times New Roman" w:hAnsi="Times New Roman"/>
          <w:sz w:val="24"/>
          <w:szCs w:val="24"/>
        </w:rPr>
        <w:tab/>
      </w:r>
    </w:p>
    <w:p w:rsidR="00076D6C" w:rsidRDefault="00076D6C">
      <w:pPr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9706D0">
        <w:rPr>
          <w:rFonts w:ascii="Times New Roman" w:hAnsi="Times New Roman"/>
          <w:sz w:val="24"/>
          <w:szCs w:val="24"/>
          <w:lang w:val="ru-RU"/>
        </w:rPr>
        <w:br w:type="page"/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6D6C" w:rsidRP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A55CBE">
        <w:rPr>
          <w:rFonts w:ascii="Times New Roman" w:hAnsi="Times New Roman" w:cs="Times New Roman"/>
          <w:sz w:val="20"/>
          <w:szCs w:val="20"/>
        </w:rPr>
        <w:t>19</w:t>
      </w:r>
      <w:r w:rsidR="00E64D7C" w:rsidRPr="00E64D7C">
        <w:rPr>
          <w:rFonts w:ascii="Times New Roman" w:hAnsi="Times New Roman" w:cs="Times New Roman"/>
          <w:sz w:val="20"/>
          <w:szCs w:val="20"/>
        </w:rPr>
        <w:t>.0</w:t>
      </w:r>
      <w:r w:rsidR="00A55CBE">
        <w:rPr>
          <w:rFonts w:ascii="Times New Roman" w:hAnsi="Times New Roman" w:cs="Times New Roman"/>
          <w:sz w:val="20"/>
          <w:szCs w:val="20"/>
        </w:rPr>
        <w:t>9</w:t>
      </w:r>
      <w:r w:rsidR="00E64D7C" w:rsidRPr="00E64D7C">
        <w:rPr>
          <w:rFonts w:ascii="Times New Roman" w:hAnsi="Times New Roman" w:cs="Times New Roman"/>
          <w:sz w:val="20"/>
          <w:szCs w:val="20"/>
        </w:rPr>
        <w:t xml:space="preserve">.2017 </w:t>
      </w:r>
      <w:r w:rsidR="00E64D7C">
        <w:rPr>
          <w:rFonts w:ascii="Times New Roman" w:hAnsi="Times New Roman" w:cs="Times New Roman"/>
          <w:sz w:val="20"/>
          <w:szCs w:val="20"/>
        </w:rPr>
        <w:t>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1</w:t>
      </w:r>
      <w:r w:rsidR="00021666">
        <w:rPr>
          <w:rFonts w:ascii="Times New Roman" w:hAnsi="Times New Roman" w:cs="Times New Roman"/>
          <w:sz w:val="20"/>
          <w:szCs w:val="20"/>
        </w:rPr>
        <w:t>2</w:t>
      </w:r>
      <w:r w:rsidR="00A55CBE">
        <w:rPr>
          <w:rFonts w:ascii="Times New Roman" w:hAnsi="Times New Roman" w:cs="Times New Roman"/>
          <w:sz w:val="20"/>
          <w:szCs w:val="20"/>
        </w:rPr>
        <w:t>0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45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ПаспортПрограммы</w:t>
      </w:r>
      <w:proofErr w:type="spellEnd"/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125"/>
        <w:gridCol w:w="6063"/>
      </w:tblGrid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НаименованиеПрограммы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 (далее программа)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Заказчикпрограммы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 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Основныецелипрограммы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разработки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</w:t>
            </w:r>
            <w:r w:rsidRPr="002344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Основныезадачипрограммы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и модернизация системы коммунальной инфраструктуры в муниципальном образовании «Троицкое сельское поселение»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предоставляемых коммунальных услуг потребителям.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состояния окружающей среды, экологическая безопасность развития поселения, создание благоприятных условий для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проживания жителей.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Срокреализации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программы: 2014-2017г.г. и план до 2020 г.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ОсновныенаправленияПодпрограммы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водоснабжения и водоотведения;</w:t>
            </w:r>
          </w:p>
          <w:p w:rsidR="00076D6C" w:rsidRPr="00E8222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Подпрограммы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порядке, за счет средств, областного, местного бюджетов и внебюджетных средств (средства предприятий коммунального комплекса).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 подпрограммы за счет всех источников указаны в подпрограммах.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Организацияконтроля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за исполнением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Администрация Троицкого сельского поселения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 пределах своих полномочий в соответствии с законодательством.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Ожидаемыерезультаты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1. Технологические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обеспечение устойчивости системы коммунальной инфраструктуры поселения;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снижение уровня износа объектов коммунальной инфраструктуры;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создание надежной коммунальной инфраструктуры поселения, имеющей необходимые резервы для перспективного развития;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– снижение потерь коммунальных ресурсов: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  <w:t>2. Социальные результаты: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новых рабочих мест, увеличение жилищного фонда сельского поселения, повышение качества коммунальных услуг;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надёжности работы системы коммунальной инфраструктуры сельского поселения;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3.  Экономические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плановое развитие коммунальной инфраструктуры в соответствии с документами территориального планирования развития поселения;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повышение инвестиционной привлекательности организаций коммунального комплекса поселения.</w:t>
            </w:r>
          </w:p>
        </w:tc>
      </w:tr>
      <w:tr w:rsidR="00076D6C" w:rsidRPr="00A55CBE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 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 подпрограмма «Развитие благоустройства на территории Троицкого сельского поселения на 2014-2017 годы и на период до 2020 года».</w:t>
            </w:r>
          </w:p>
        </w:tc>
      </w:tr>
    </w:tbl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5CBE" w:rsidRDefault="00A55C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076D6C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021666">
        <w:rPr>
          <w:rFonts w:ascii="Times New Roman" w:hAnsi="Times New Roman" w:cs="Times New Roman"/>
          <w:sz w:val="20"/>
          <w:szCs w:val="20"/>
        </w:rPr>
        <w:t xml:space="preserve"> </w:t>
      </w:r>
      <w:r w:rsidR="00A55CBE">
        <w:rPr>
          <w:rFonts w:ascii="Times New Roman" w:hAnsi="Times New Roman" w:cs="Times New Roman"/>
          <w:sz w:val="20"/>
          <w:szCs w:val="20"/>
        </w:rPr>
        <w:t>19</w:t>
      </w:r>
      <w:r w:rsidR="00E64D7C">
        <w:rPr>
          <w:rFonts w:ascii="Times New Roman" w:hAnsi="Times New Roman" w:cs="Times New Roman"/>
          <w:sz w:val="20"/>
          <w:szCs w:val="20"/>
        </w:rPr>
        <w:t>.0</w:t>
      </w:r>
      <w:r w:rsidR="00A55CBE">
        <w:rPr>
          <w:rFonts w:ascii="Times New Roman" w:hAnsi="Times New Roman" w:cs="Times New Roman"/>
          <w:sz w:val="20"/>
          <w:szCs w:val="20"/>
        </w:rPr>
        <w:t>9</w:t>
      </w:r>
      <w:r w:rsidR="00E64D7C">
        <w:rPr>
          <w:rFonts w:ascii="Times New Roman" w:hAnsi="Times New Roman" w:cs="Times New Roman"/>
          <w:sz w:val="20"/>
          <w:szCs w:val="20"/>
        </w:rPr>
        <w:t>.2017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1</w:t>
      </w:r>
      <w:r w:rsidR="00021666">
        <w:rPr>
          <w:rFonts w:ascii="Times New Roman" w:hAnsi="Times New Roman" w:cs="Times New Roman"/>
          <w:sz w:val="20"/>
          <w:szCs w:val="20"/>
        </w:rPr>
        <w:t>2</w:t>
      </w:r>
      <w:r w:rsidR="00A55CBE">
        <w:rPr>
          <w:rFonts w:ascii="Times New Roman" w:hAnsi="Times New Roman" w:cs="Times New Roman"/>
          <w:sz w:val="20"/>
          <w:szCs w:val="20"/>
        </w:rPr>
        <w:t>0</w:t>
      </w:r>
    </w:p>
    <w:p w:rsidR="00076D6C" w:rsidRDefault="00076D6C" w:rsidP="00076D6C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076D6C" w:rsidRPr="00CF1391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1391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Подпрограммы «Модернизация объектов коммунальной инфраструктуры Троицкого сельского поселения на 2014-2017 годы и на период до 2020 года»</w:t>
      </w:r>
    </w:p>
    <w:p w:rsidR="00076D6C" w:rsidRPr="00CF1391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78" w:type="dxa"/>
        <w:jc w:val="center"/>
        <w:tblLayout w:type="fixed"/>
        <w:tblLook w:val="0000"/>
      </w:tblPr>
      <w:tblGrid>
        <w:gridCol w:w="3897"/>
        <w:gridCol w:w="6781"/>
      </w:tblGrid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Основаниедляразработки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21.07.2007 г. №185-ФЗ «О фонде содействия реформированию жилищно-коммунального хозяйства»;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Троицкого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утверждении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реализации и оценке эффективности муниципальных программ Троицкого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Главы Троицкогосельского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89«Об утверждении Перечня муниципальных программ Администрации Троицкого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Муниципальныйзаказчик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АдминистрацияТроицкогосельскогопоселения</w:t>
            </w:r>
            <w:proofErr w:type="spellEnd"/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АдминистрацияТроицкогосельскогопоселения</w:t>
            </w:r>
            <w:proofErr w:type="spellEnd"/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Основнаяцель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Троицкого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водоотведения</w:t>
            </w:r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Основныезадачи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подподпрограммы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Улучшение водоснабжения в населенных пунктах Троицкого сельского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Модернизация водопроводно-канализационного хозяйства муниципальной собственности поселения с высоким уровнем износа;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Повышение эксплуатационной надежности источников питьевого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Повышение эффективности управления инфраструктурой водоснабжения.</w:t>
            </w:r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Срокреализации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 и период до 2020 года</w:t>
            </w:r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основных направлений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«Модернизация объектов коммунальной инфраструктуры Троицкого сельского поселения на 2014-2017 годы и на период до 2020 года»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Основные цели, задачи, сроки реализации, 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3. Система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4.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5. Нормативное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6. Механизм реализации, организация управления и 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7. Оценка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1. Перечень программных мероприятий.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2. Методика оценки эффективности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проектирование и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водопроводной сети;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по улучшению состояния зон санитарной охраны источников питьевого водоснабжения.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АдминистрацияТроицкогосельскогопоселения</w:t>
            </w:r>
            <w:proofErr w:type="spellEnd"/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и источники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подподпрограммы</w:t>
            </w:r>
            <w:proofErr w:type="spellEnd"/>
          </w:p>
          <w:p w:rsidR="00076D6C" w:rsidRPr="00ED3AD5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составляет:</w:t>
            </w:r>
          </w:p>
          <w:p w:rsidR="00076D6C" w:rsidRPr="00CF1391" w:rsidRDefault="00076D6C" w:rsidP="004D7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4-2016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536,8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тыс. рублей,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390,8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-средства местного бюджета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периоде до 2020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могут быть уточнены при формировании проекта бюджета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  <w:tr w:rsidR="00076D6C" w:rsidRPr="00A55CBE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приведет к достижению следующих результатов: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уровня износа объектов коммунальной инфраструктуры;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потерь в сетях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эффективности эксплуатации водопроводного хозяйства, качества питьевой воды;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населения качественной питьевой водой в необходимом количестве;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 показателя  обеспеченности   населения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системами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надежности работы систем водоснабжения;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повышение  санитарно-гигиенического  уровня  жизни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населения.</w:t>
            </w:r>
          </w:p>
        </w:tc>
      </w:tr>
      <w:tr w:rsidR="00076D6C" w:rsidRPr="00A55CBE" w:rsidTr="00732D32">
        <w:trPr>
          <w:trHeight w:val="1478"/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каждого года осуществляет Администрация Троицкого сельского поселения,Собрание депутатов Троицкого сельского поселения в соответствии с ее полномочиями, установленными нормативными правовыми актами сельского поселения.</w:t>
            </w:r>
          </w:p>
        </w:tc>
      </w:tr>
    </w:tbl>
    <w:p w:rsidR="00E6217A" w:rsidRDefault="00E6217A" w:rsidP="00E6217A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6217A" w:rsidRDefault="00E6217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076D6C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021666">
        <w:rPr>
          <w:rFonts w:ascii="Times New Roman" w:hAnsi="Times New Roman" w:cs="Times New Roman"/>
          <w:sz w:val="20"/>
          <w:szCs w:val="20"/>
        </w:rPr>
        <w:t xml:space="preserve"> 2</w:t>
      </w:r>
      <w:r w:rsidR="00E64D7C">
        <w:rPr>
          <w:rFonts w:ascii="Times New Roman" w:hAnsi="Times New Roman" w:cs="Times New Roman"/>
          <w:sz w:val="20"/>
          <w:szCs w:val="20"/>
        </w:rPr>
        <w:t>3.0</w:t>
      </w:r>
      <w:r w:rsidR="00021666">
        <w:rPr>
          <w:rFonts w:ascii="Times New Roman" w:hAnsi="Times New Roman" w:cs="Times New Roman"/>
          <w:sz w:val="20"/>
          <w:szCs w:val="20"/>
        </w:rPr>
        <w:t>8</w:t>
      </w:r>
      <w:r w:rsidR="00E64D7C">
        <w:rPr>
          <w:rFonts w:ascii="Times New Roman" w:hAnsi="Times New Roman" w:cs="Times New Roman"/>
          <w:sz w:val="20"/>
          <w:szCs w:val="20"/>
        </w:rPr>
        <w:t>.201</w:t>
      </w:r>
      <w:r w:rsidR="00021666">
        <w:rPr>
          <w:rFonts w:ascii="Times New Roman" w:hAnsi="Times New Roman" w:cs="Times New Roman"/>
          <w:sz w:val="20"/>
          <w:szCs w:val="20"/>
        </w:rPr>
        <w:t>7</w:t>
      </w:r>
      <w:r w:rsidR="00E64D7C"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1</w:t>
      </w:r>
      <w:r w:rsidR="00021666">
        <w:rPr>
          <w:rFonts w:ascii="Times New Roman" w:hAnsi="Times New Roman" w:cs="Times New Roman"/>
          <w:sz w:val="20"/>
          <w:szCs w:val="20"/>
        </w:rPr>
        <w:t>02</w:t>
      </w:r>
    </w:p>
    <w:p w:rsidR="00E6217A" w:rsidRDefault="00E6217A" w:rsidP="00E64D7C">
      <w:pPr>
        <w:tabs>
          <w:tab w:val="left" w:pos="1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Развитие б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 на территории</w:t>
      </w: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Троицкого сельского поселения на 2014 – 2017 гг. и период до 2020 года»</w:t>
      </w:r>
    </w:p>
    <w:p w:rsidR="00E6217A" w:rsidRPr="00A764EB" w:rsidRDefault="00E6217A" w:rsidP="00E6217A">
      <w:pPr>
        <w:tabs>
          <w:tab w:val="left" w:pos="1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Паспорт подпрограммы</w:t>
      </w:r>
    </w:p>
    <w:tbl>
      <w:tblPr>
        <w:tblW w:w="97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"/>
        <w:gridCol w:w="4220"/>
        <w:gridCol w:w="34"/>
        <w:gridCol w:w="5442"/>
        <w:gridCol w:w="16"/>
      </w:tblGrid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proofErr w:type="gramStart"/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рограмма)</w:t>
            </w:r>
          </w:p>
        </w:tc>
      </w:tr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Основаниедляразработки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left="119"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распоряжение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</w:t>
            </w:r>
            <w:proofErr w:type="spellStart"/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Муниципальныйзаказчик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Администрация Троицкого сельского поселения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Ростовской  области</w:t>
            </w:r>
          </w:p>
        </w:tc>
      </w:tr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Неклиновскогорайона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Ростовской        области</w:t>
            </w:r>
          </w:p>
        </w:tc>
      </w:tr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Основнаяцель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решение проблем благоустройства по улучшению санитарного и эстетического вида территории поселения, повышению комфортности граждан</w:t>
            </w:r>
          </w:p>
        </w:tc>
      </w:tr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Троицкого сельского поселения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наружных сетей электроснабжения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парка);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отлов безнадзорных и утилизация животных;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освещение реализации Программы в средствах массовой информации (СМИ),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</w:tr>
      <w:tr w:rsidR="00E6217A" w:rsidRPr="00A55CBE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Срокиреализациипрограммы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2014-2017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период до 2020 года.</w:t>
            </w:r>
          </w:p>
        </w:tc>
      </w:tr>
      <w:tr w:rsidR="00E6217A" w:rsidRPr="00A764E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Раздел 1.Содержание проблемы и обоснование необходимости ее решение программными методами.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2.Основные цели и задачи, сроки и этапы реализации, целевые индикаторы и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3.Система программных мероприятий, ресурсное обеспечение, перечень мероприятий с разбивкой по годам, источники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 4.Нормативное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5.Механизм реализации, организация управления и 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6.Оценка эффективности социально-экономических и экологических последствий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рограммы: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уличному освещению;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наружных сетей электроснабжения;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отлову и утилизации безнадзорных животных;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освещение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в СМИ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мероприятияпоуборкетерритории</w:t>
            </w:r>
            <w:proofErr w:type="spellEnd"/>
          </w:p>
        </w:tc>
      </w:tr>
      <w:tr w:rsidR="00E6217A" w:rsidRPr="00A55CBE" w:rsidTr="00732D32">
        <w:trPr>
          <w:gridBefore w:val="1"/>
          <w:wBefore w:w="18" w:type="dxa"/>
          <w:tblCellSpacing w:w="0" w:type="dxa"/>
          <w:jc w:val="center"/>
        </w:trPr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Ростовской области </w:t>
            </w:r>
          </w:p>
        </w:tc>
      </w:tr>
    </w:tbl>
    <w:p w:rsidR="00E6217A" w:rsidRPr="003B1AA9" w:rsidRDefault="00E6217A" w:rsidP="00E6217A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7770"/>
      </w:tblGrid>
      <w:tr w:rsidR="00E6217A" w:rsidRPr="00A55CBE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составляет в 2014-2017 годах и период до 2020 года 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11965,0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ублей, в том. числе: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11965,0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Объем финансирования по годам: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2006,9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1667,4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 w:rsidR="00B844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904,3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Бюджетные ассигнования, предусмотренные в плановом периоде 2014-2017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период до 2020 г.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могут быть уточнены при формировании проектов бюджета Троицкого сельского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  на 2015, 2016, 2017, 2018, 2019,2020 г.</w:t>
            </w:r>
          </w:p>
        </w:tc>
      </w:tr>
      <w:tr w:rsidR="00E6217A" w:rsidRPr="00A55CBE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23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приведет к достижению следующих результатов: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и содержание наружных сетей электроснабжения- 334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шт; содержание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 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захоронения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12,2 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тыс.м2; отлов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безнадзорных животных - 80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E6217A" w:rsidRPr="00A55CBE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23"/>
              </w:tabs>
              <w:spacing w:before="120" w:after="12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 осуществляет Администрация Троицкого сельского поселения. </w:t>
            </w:r>
          </w:p>
        </w:tc>
      </w:tr>
    </w:tbl>
    <w:p w:rsidR="007B00B8" w:rsidRDefault="007B00B8" w:rsidP="00611F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4D7C" w:rsidRPr="00076D6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A55CBE">
        <w:rPr>
          <w:rFonts w:ascii="Times New Roman" w:hAnsi="Times New Roman" w:cs="Times New Roman"/>
          <w:sz w:val="20"/>
          <w:szCs w:val="20"/>
        </w:rPr>
        <w:t xml:space="preserve"> 19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55CB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02166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021666">
        <w:rPr>
          <w:rFonts w:ascii="Times New Roman" w:hAnsi="Times New Roman" w:cs="Times New Roman"/>
          <w:sz w:val="20"/>
          <w:szCs w:val="20"/>
        </w:rPr>
        <w:t>2</w:t>
      </w:r>
      <w:r w:rsidR="00A55CBE">
        <w:rPr>
          <w:rFonts w:ascii="Times New Roman" w:hAnsi="Times New Roman" w:cs="Times New Roman"/>
          <w:sz w:val="20"/>
          <w:szCs w:val="20"/>
        </w:rPr>
        <w:t>0</w:t>
      </w:r>
    </w:p>
    <w:p w:rsidR="00E6217A" w:rsidRPr="000162F2" w:rsidRDefault="00E6217A" w:rsidP="00E621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proofErr w:type="spellEnd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 </w:t>
      </w:r>
      <w:proofErr w:type="spellStart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Объемыфинансирования</w:t>
      </w:r>
      <w:proofErr w:type="spellEnd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подпрограммы</w:t>
      </w:r>
    </w:p>
    <w:tbl>
      <w:tblPr>
        <w:tblpPr w:leftFromText="180" w:rightFromText="180" w:bottomFromText="200" w:vertAnchor="text" w:horzAnchor="margin" w:tblpX="134" w:tblpY="262"/>
        <w:tblOverlap w:val="never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3571"/>
        <w:gridCol w:w="851"/>
        <w:gridCol w:w="850"/>
        <w:gridCol w:w="709"/>
        <w:gridCol w:w="709"/>
        <w:gridCol w:w="567"/>
        <w:gridCol w:w="567"/>
        <w:gridCol w:w="567"/>
        <w:gridCol w:w="1276"/>
      </w:tblGrid>
      <w:tr w:rsidR="00E6217A" w:rsidRPr="00A764EB" w:rsidTr="00E64D7C">
        <w:trPr>
          <w:trHeight w:val="1084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направлений использования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4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6E3649" w:rsidRDefault="00E6217A" w:rsidP="00732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 финансирования по годам (тыс.руб.)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Уличноеосвещение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1394,3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9777EA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1129,</w:t>
            </w:r>
            <w:r w:rsidR="00977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B844DB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B844DB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  <w:r w:rsidR="0097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42,6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т.ч. оплата за потребленную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энергию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1166,3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929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B844DB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65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B844DB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97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Содержаниенаружныхсетейэлектроснабжения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56164C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E6217A" w:rsidRPr="00A764EB" w:rsidTr="00732D32">
        <w:trPr>
          <w:trHeight w:val="437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Прочиеработы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  <w:tab w:val="center" w:pos="18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0400D5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99,6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Содержаниеместзахоронения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9536AF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Кошкино, ул. Береговая, 22б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пос. Федосеевка, ул.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Миусская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Троицкое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Мирная, 7а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401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601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Отловбезнадзорныхживотных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</w:tr>
      <w:tr w:rsidR="00E6217A" w:rsidRPr="00A55CBE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Освещение реализации Программы в СМИ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Благоустройствотерриториипарка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EC17D3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C17D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146,2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85E79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Приобретение бензопилы</w:t>
            </w:r>
          </w:p>
          <w:p w:rsidR="00E6217A" w:rsidRPr="00C85E79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292,0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699,0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Услуги по уборке территории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699,0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1701,1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1B4B47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1668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C13FB0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1B4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  <w:r w:rsidR="0065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1B4B47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6808,2</w:t>
            </w:r>
          </w:p>
        </w:tc>
      </w:tr>
    </w:tbl>
    <w:p w:rsidR="00E73304" w:rsidRDefault="00E73304" w:rsidP="00A55CBE">
      <w:pPr>
        <w:pStyle w:val="ConsNormal"/>
        <w:widowControl/>
        <w:ind w:right="48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3304" w:rsidSect="00076D6C">
      <w:footnotePr>
        <w:pos w:val="beneathText"/>
      </w:footnotePr>
      <w:pgSz w:w="11905" w:h="16837"/>
      <w:pgMar w:top="426" w:right="567" w:bottom="426" w:left="1276" w:header="709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>
    <w:useFELayout/>
  </w:compat>
  <w:rsids>
    <w:rsidRoot w:val="00271E70"/>
    <w:rsid w:val="00021666"/>
    <w:rsid w:val="000373CD"/>
    <w:rsid w:val="000400D5"/>
    <w:rsid w:val="00043A68"/>
    <w:rsid w:val="0005469B"/>
    <w:rsid w:val="00076D6C"/>
    <w:rsid w:val="000B0828"/>
    <w:rsid w:val="000C53E7"/>
    <w:rsid w:val="0011676E"/>
    <w:rsid w:val="00165A5C"/>
    <w:rsid w:val="001B4B47"/>
    <w:rsid w:val="001E2889"/>
    <w:rsid w:val="00215841"/>
    <w:rsid w:val="00234458"/>
    <w:rsid w:val="0027113E"/>
    <w:rsid w:val="00271E70"/>
    <w:rsid w:val="002A17FC"/>
    <w:rsid w:val="003355A4"/>
    <w:rsid w:val="00370272"/>
    <w:rsid w:val="003B17AE"/>
    <w:rsid w:val="003C3F25"/>
    <w:rsid w:val="00422EBF"/>
    <w:rsid w:val="004264AE"/>
    <w:rsid w:val="00455A14"/>
    <w:rsid w:val="00475401"/>
    <w:rsid w:val="00485F8A"/>
    <w:rsid w:val="004D77A1"/>
    <w:rsid w:val="004F7EBD"/>
    <w:rsid w:val="005042EC"/>
    <w:rsid w:val="0056164C"/>
    <w:rsid w:val="00587E63"/>
    <w:rsid w:val="00611F48"/>
    <w:rsid w:val="006247CB"/>
    <w:rsid w:val="00650555"/>
    <w:rsid w:val="00657AD9"/>
    <w:rsid w:val="006A15CA"/>
    <w:rsid w:val="006E3649"/>
    <w:rsid w:val="00705274"/>
    <w:rsid w:val="007815C5"/>
    <w:rsid w:val="007B00B8"/>
    <w:rsid w:val="007E1CAE"/>
    <w:rsid w:val="007F1A4E"/>
    <w:rsid w:val="00805CE0"/>
    <w:rsid w:val="008B200A"/>
    <w:rsid w:val="00901099"/>
    <w:rsid w:val="00913274"/>
    <w:rsid w:val="009536AF"/>
    <w:rsid w:val="009706D0"/>
    <w:rsid w:val="009777EA"/>
    <w:rsid w:val="009D52F6"/>
    <w:rsid w:val="00A305DB"/>
    <w:rsid w:val="00A30974"/>
    <w:rsid w:val="00A46534"/>
    <w:rsid w:val="00A55CBE"/>
    <w:rsid w:val="00A808A6"/>
    <w:rsid w:val="00A917E3"/>
    <w:rsid w:val="00AC0535"/>
    <w:rsid w:val="00AF13CE"/>
    <w:rsid w:val="00B65577"/>
    <w:rsid w:val="00B844DB"/>
    <w:rsid w:val="00BF47FF"/>
    <w:rsid w:val="00BF6431"/>
    <w:rsid w:val="00C13FB0"/>
    <w:rsid w:val="00C14566"/>
    <w:rsid w:val="00C41498"/>
    <w:rsid w:val="00C718BE"/>
    <w:rsid w:val="00C85E79"/>
    <w:rsid w:val="00CF1391"/>
    <w:rsid w:val="00D3145C"/>
    <w:rsid w:val="00D60A9B"/>
    <w:rsid w:val="00D74499"/>
    <w:rsid w:val="00D910EB"/>
    <w:rsid w:val="00DE21F2"/>
    <w:rsid w:val="00E6217A"/>
    <w:rsid w:val="00E64D7C"/>
    <w:rsid w:val="00E65641"/>
    <w:rsid w:val="00E73304"/>
    <w:rsid w:val="00E915AA"/>
    <w:rsid w:val="00EC17D3"/>
    <w:rsid w:val="00ED17C0"/>
    <w:rsid w:val="00ED3AD5"/>
    <w:rsid w:val="00EE0369"/>
    <w:rsid w:val="00EE0660"/>
    <w:rsid w:val="00F160C8"/>
    <w:rsid w:val="00F25EC5"/>
    <w:rsid w:val="00F31B16"/>
    <w:rsid w:val="00F7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C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  <w:style w:type="paragraph" w:styleId="a4">
    <w:name w:val="List Paragraph"/>
    <w:basedOn w:val="a"/>
    <w:uiPriority w:val="34"/>
    <w:qFormat/>
    <w:rsid w:val="007B0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2017-08-23T10:31:00Z</cp:lastPrinted>
  <dcterms:created xsi:type="dcterms:W3CDTF">2017-08-23T10:21:00Z</dcterms:created>
  <dcterms:modified xsi:type="dcterms:W3CDTF">2017-09-25T07:27:00Z</dcterms:modified>
</cp:coreProperties>
</file>