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E3" w:rsidRPr="00DE14E3" w:rsidRDefault="00DE14E3" w:rsidP="00DE14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14E3" w:rsidRPr="00DE14E3" w:rsidRDefault="00DE14E3" w:rsidP="00DE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E14E3" w:rsidRPr="00DE14E3" w:rsidRDefault="00DE14E3" w:rsidP="00DE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sz w:val="28"/>
          <w:szCs w:val="28"/>
        </w:rPr>
        <w:t>РОСТОВСКАЯ ОБЛАСТЬ  НЕКЛИНОВСКИЙ РАЙОН</w:t>
      </w:r>
    </w:p>
    <w:p w:rsidR="00DE14E3" w:rsidRPr="00DE14E3" w:rsidRDefault="00DE14E3" w:rsidP="00DE14E3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4E3">
        <w:rPr>
          <w:rFonts w:ascii="Times New Roman" w:hAnsi="Times New Roman" w:cs="Times New Roman"/>
          <w:sz w:val="28"/>
          <w:szCs w:val="28"/>
        </w:rPr>
        <w:t>МУНИЦИПАЛЬНОЕ ОБРАЗОВАНИЕ «ТРОИЦКОЕ СЕЛЬСКОЕ ПОСЕЛЕНИЯ»</w:t>
      </w:r>
    </w:p>
    <w:p w:rsidR="00DE14E3" w:rsidRPr="00DE14E3" w:rsidRDefault="00DE14E3" w:rsidP="00DE14E3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E14E3" w:rsidRPr="00DE14E3" w:rsidRDefault="00DE14E3" w:rsidP="00DE14E3">
      <w:pPr>
        <w:spacing w:after="0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DE14E3">
        <w:rPr>
          <w:rFonts w:ascii="Times New Roman" w:hAnsi="Times New Roman" w:cs="Times New Roman"/>
          <w:sz w:val="26"/>
          <w:szCs w:val="26"/>
        </w:rPr>
        <w:t>АДМИНИСТРАЦИЯ ТРОИЦКОГО СЕЛЬСКОГО ПОСЕЛЕНИЯ</w:t>
      </w:r>
    </w:p>
    <w:p w:rsidR="00DE14E3" w:rsidRPr="00DE14E3" w:rsidRDefault="00DE14E3" w:rsidP="00DE14E3">
      <w:pPr>
        <w:spacing w:after="0"/>
        <w:ind w:hanging="567"/>
        <w:jc w:val="center"/>
        <w:rPr>
          <w:rFonts w:ascii="Times New Roman" w:hAnsi="Times New Roman" w:cs="Times New Roman"/>
          <w:sz w:val="26"/>
          <w:szCs w:val="26"/>
        </w:rPr>
      </w:pPr>
    </w:p>
    <w:p w:rsidR="00DE14E3" w:rsidRPr="00DE14E3" w:rsidRDefault="00DE14E3" w:rsidP="00DE14E3">
      <w:pPr>
        <w:pStyle w:val="a6"/>
      </w:pPr>
      <w:r w:rsidRPr="00DE14E3">
        <w:t>ПОСТАНОВЛЕНИЕ</w:t>
      </w:r>
    </w:p>
    <w:p w:rsidR="00DE14E3" w:rsidRPr="00DE14E3" w:rsidRDefault="00DE14E3" w:rsidP="00DE14E3">
      <w:pPr>
        <w:spacing w:after="0"/>
        <w:rPr>
          <w:rFonts w:ascii="Times New Roman" w:hAnsi="Times New Roman" w:cs="Times New Roman"/>
          <w:b/>
          <w:sz w:val="16"/>
        </w:rPr>
      </w:pPr>
    </w:p>
    <w:p w:rsidR="00DE14E3" w:rsidRPr="00DE14E3" w:rsidRDefault="00DE14E3" w:rsidP="00DE14E3">
      <w:pPr>
        <w:spacing w:after="0"/>
        <w:rPr>
          <w:rFonts w:ascii="Times New Roman" w:hAnsi="Times New Roman" w:cs="Times New Roman"/>
          <w:b/>
          <w:sz w:val="16"/>
        </w:rPr>
      </w:pPr>
    </w:p>
    <w:p w:rsidR="00DE14E3" w:rsidRPr="00DE14E3" w:rsidRDefault="00DE14E3" w:rsidP="00DE14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E14E3">
        <w:rPr>
          <w:rFonts w:ascii="Times New Roman" w:hAnsi="Times New Roman" w:cs="Times New Roman"/>
          <w:sz w:val="28"/>
        </w:rPr>
        <w:t>с. Троицкое</w:t>
      </w:r>
    </w:p>
    <w:p w:rsidR="00DE14E3" w:rsidRPr="00DE14E3" w:rsidRDefault="00DE14E3" w:rsidP="00DE14E3">
      <w:pPr>
        <w:spacing w:after="0"/>
        <w:rPr>
          <w:rFonts w:ascii="Times New Roman" w:hAnsi="Times New Roman" w:cs="Times New Roman"/>
          <w:sz w:val="28"/>
        </w:rPr>
      </w:pPr>
      <w:r w:rsidRPr="00DE14E3">
        <w:rPr>
          <w:rFonts w:ascii="Times New Roman" w:hAnsi="Times New Roman" w:cs="Times New Roman"/>
          <w:sz w:val="28"/>
        </w:rPr>
        <w:t>«_</w:t>
      </w:r>
      <w:r w:rsidR="00A22E78">
        <w:rPr>
          <w:rFonts w:ascii="Times New Roman" w:hAnsi="Times New Roman" w:cs="Times New Roman"/>
          <w:sz w:val="28"/>
        </w:rPr>
        <w:t>17_»__02___  2014 г.</w:t>
      </w:r>
      <w:r w:rsidR="00A22E78">
        <w:rPr>
          <w:rFonts w:ascii="Times New Roman" w:hAnsi="Times New Roman" w:cs="Times New Roman"/>
          <w:sz w:val="28"/>
        </w:rPr>
        <w:tab/>
      </w:r>
      <w:r w:rsidR="00A22E78">
        <w:rPr>
          <w:rFonts w:ascii="Times New Roman" w:hAnsi="Times New Roman" w:cs="Times New Roman"/>
          <w:sz w:val="28"/>
        </w:rPr>
        <w:tab/>
      </w:r>
      <w:r w:rsidR="00A22E78">
        <w:rPr>
          <w:rFonts w:ascii="Times New Roman" w:hAnsi="Times New Roman" w:cs="Times New Roman"/>
          <w:sz w:val="28"/>
        </w:rPr>
        <w:tab/>
      </w:r>
      <w:r w:rsidR="00A22E78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A22E78">
        <w:rPr>
          <w:rFonts w:ascii="Times New Roman" w:hAnsi="Times New Roman" w:cs="Times New Roman"/>
          <w:sz w:val="28"/>
        </w:rPr>
        <w:tab/>
        <w:t>№  13</w:t>
      </w:r>
    </w:p>
    <w:p w:rsidR="00DE14E3" w:rsidRPr="00DE14E3" w:rsidRDefault="00DE14E3" w:rsidP="00DE14E3">
      <w:pPr>
        <w:spacing w:after="0"/>
        <w:rPr>
          <w:rFonts w:ascii="Times New Roman" w:hAnsi="Times New Roman" w:cs="Times New Roman"/>
          <w:sz w:val="28"/>
        </w:rPr>
      </w:pPr>
    </w:p>
    <w:p w:rsidR="00DE14E3" w:rsidRDefault="00DE14E3" w:rsidP="00DE14E3"/>
    <w:tbl>
      <w:tblPr>
        <w:tblW w:w="9945" w:type="dxa"/>
        <w:tblLayout w:type="fixed"/>
        <w:tblLook w:val="04A0"/>
      </w:tblPr>
      <w:tblGrid>
        <w:gridCol w:w="9945"/>
      </w:tblGrid>
      <w:tr w:rsidR="00DE14E3" w:rsidTr="000B6204">
        <w:trPr>
          <w:trHeight w:val="4817"/>
        </w:trPr>
        <w:tc>
          <w:tcPr>
            <w:tcW w:w="9945" w:type="dxa"/>
          </w:tcPr>
          <w:p w:rsidR="00DE14E3" w:rsidRDefault="00DE14E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Положения  о контрактном управляющем</w:t>
            </w:r>
          </w:p>
          <w:p w:rsidR="00DE14E3" w:rsidRDefault="00DE14E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Троицкого сельского поселения</w:t>
            </w:r>
          </w:p>
          <w:p w:rsidR="00DE14E3" w:rsidRDefault="00DE14E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14E3" w:rsidRDefault="00DE14E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соответствии со статьей 38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44-ФЗ «О контрактной системе в сфере закупок товаров, работ и услуг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 Администрация Троицкого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DE14E3" w:rsidRDefault="00DE14E3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E14E3" w:rsidRDefault="00DE14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320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прилагаемое Положение</w:t>
            </w:r>
            <w:r w:rsidR="00CB30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 контрактном управляющем, согласно приложению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E14E3" w:rsidRDefault="00DE14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E3" w:rsidRPr="000B6204" w:rsidRDefault="00DE14E3" w:rsidP="000B620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CB30F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 Настоящее по</w:t>
            </w:r>
            <w:r w:rsidR="00CB30F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станов</w:t>
            </w:r>
            <w:r w:rsidR="000036E6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ление вступает в силу  со дня его официального опубликования.</w:t>
            </w:r>
          </w:p>
        </w:tc>
      </w:tr>
    </w:tbl>
    <w:p w:rsidR="00DE14E3" w:rsidRPr="00632017" w:rsidRDefault="00DE14E3" w:rsidP="00DE14E3">
      <w:pPr>
        <w:widowControl w:val="0"/>
        <w:autoSpaceDE w:val="0"/>
        <w:autoSpaceDN w:val="0"/>
        <w:adjustRightInd w:val="0"/>
        <w:spacing w:line="225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632017">
        <w:rPr>
          <w:rFonts w:ascii="Times New Roman" w:hAnsi="Times New Roman" w:cs="Times New Roman"/>
          <w:bCs/>
          <w:sz w:val="28"/>
        </w:rPr>
        <w:t xml:space="preserve">            3. </w:t>
      </w:r>
      <w:proofErr w:type="gramStart"/>
      <w:r w:rsidRPr="00632017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632017">
        <w:rPr>
          <w:rFonts w:ascii="Times New Roman" w:hAnsi="Times New Roman" w:cs="Times New Roman"/>
          <w:bCs/>
          <w:sz w:val="28"/>
        </w:rPr>
        <w:t xml:space="preserve"> исполнением постановления оставляю за  собой.</w:t>
      </w:r>
    </w:p>
    <w:p w:rsidR="00DE14E3" w:rsidRDefault="00DE14E3" w:rsidP="00DE14E3">
      <w:pPr>
        <w:pStyle w:val="ConsPlusNormal"/>
        <w:spacing w:line="22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E3" w:rsidRDefault="00DE14E3" w:rsidP="00DE14E3">
      <w:pPr>
        <w:pStyle w:val="ConsPlusNormal"/>
        <w:spacing w:line="22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E3" w:rsidRDefault="00DE14E3" w:rsidP="00DE14E3">
      <w:pPr>
        <w:pStyle w:val="ConsPlusNormal"/>
        <w:spacing w:line="22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E3" w:rsidRDefault="00DE14E3" w:rsidP="00DE14E3">
      <w:pPr>
        <w:pStyle w:val="ConsPlusNormal"/>
        <w:spacing w:line="22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E3" w:rsidRDefault="00DE14E3" w:rsidP="00DE14E3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</w:p>
    <w:p w:rsidR="00DE14E3" w:rsidRDefault="00DE14E3" w:rsidP="00DE14E3">
      <w:pPr>
        <w:pStyle w:val="ConsPlusNormal"/>
        <w:spacing w:line="225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                          А.Н.Дубина</w:t>
      </w:r>
    </w:p>
    <w:p w:rsidR="00DE14E3" w:rsidRDefault="00DE14E3" w:rsidP="0099021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14E3" w:rsidRDefault="00DE14E3" w:rsidP="00DE14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Default="00CB30F1" w:rsidP="00DE14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Default="00CB30F1" w:rsidP="00DE14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Default="00CB30F1" w:rsidP="00DE14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E14E3" w:rsidRDefault="00DE14E3" w:rsidP="00DE14E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Pr="002F3DC6" w:rsidRDefault="00CB30F1" w:rsidP="00CB30F1">
      <w:pPr>
        <w:pStyle w:val="ConsPlusNormal"/>
        <w:pageBreakBefore/>
        <w:spacing w:line="235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3DC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B30F1" w:rsidRPr="002F3DC6" w:rsidRDefault="00CB30F1" w:rsidP="00CB30F1">
      <w:pPr>
        <w:pStyle w:val="ConsPlusNormal"/>
        <w:spacing w:line="235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DC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30F1" w:rsidRDefault="00CB30F1" w:rsidP="00CB30F1">
      <w:pPr>
        <w:pStyle w:val="ConsPlusNormal"/>
        <w:spacing w:line="235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3D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B30F1" w:rsidRPr="002F3DC6" w:rsidRDefault="00CB30F1" w:rsidP="00CB30F1">
      <w:pPr>
        <w:pStyle w:val="ConsPlusNormal"/>
        <w:spacing w:line="235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CB30F1" w:rsidRPr="004E54F7" w:rsidRDefault="002F19BE" w:rsidP="00CB30F1">
      <w:pPr>
        <w:pStyle w:val="ConsPlusNormal"/>
        <w:spacing w:line="235" w:lineRule="auto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17.02.2014</w:t>
      </w:r>
      <w:r w:rsidR="00CB30F1">
        <w:rPr>
          <w:rFonts w:ascii="Times New Roman" w:hAnsi="Times New Roman" w:cs="Times New Roman"/>
          <w:sz w:val="28"/>
          <w:szCs w:val="28"/>
        </w:rPr>
        <w:t>г</w:t>
      </w:r>
      <w:r w:rsidR="00CB30F1" w:rsidRPr="002F3DC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B30F1" w:rsidRDefault="00CB30F1" w:rsidP="00CB30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0692" w:rsidRDefault="00E40692" w:rsidP="00CB30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Default="00CB30F1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F1" w:rsidRDefault="00CB30F1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692" w:rsidRDefault="00E40692" w:rsidP="00990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контрактном управляющем </w:t>
      </w:r>
    </w:p>
    <w:p w:rsidR="00E40692" w:rsidRDefault="00936908" w:rsidP="00990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Троицкого сельского поселения</w:t>
      </w:r>
    </w:p>
    <w:p w:rsidR="00E40692" w:rsidRDefault="00E40692" w:rsidP="00990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692" w:rsidRDefault="00E40692" w:rsidP="009902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0692" w:rsidRDefault="00E40692" w:rsidP="009902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контрактном управляющем </w:t>
      </w:r>
      <w:r w:rsidR="00936908">
        <w:rPr>
          <w:rFonts w:ascii="Times New Roman" w:hAnsi="Times New Roman" w:cs="Times New Roman"/>
          <w:color w:val="000000"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устанавливает правила организации деятельности контрактного управляющего </w:t>
      </w:r>
      <w:r w:rsidR="00936908">
        <w:rPr>
          <w:rFonts w:ascii="Times New Roman" w:hAnsi="Times New Roman" w:cs="Times New Roman"/>
          <w:color w:val="000000"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контрактного управляющего) при планировании 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закупок товаров, работ, услуг для обеспечения нужд </w:t>
      </w:r>
      <w:r w:rsidR="00936908">
        <w:rPr>
          <w:rFonts w:ascii="Times New Roman" w:hAnsi="Times New Roman" w:cs="Times New Roman"/>
          <w:color w:val="000000"/>
          <w:sz w:val="28"/>
          <w:szCs w:val="28"/>
        </w:rPr>
        <w:t>Администрации Троицкого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Заказчик).</w:t>
      </w:r>
    </w:p>
    <w:p w:rsidR="00E40692" w:rsidRPr="00D6406E" w:rsidRDefault="00E40692" w:rsidP="0099021C">
      <w:pPr>
        <w:pStyle w:val="a4"/>
        <w:rPr>
          <w:rFonts w:ascii="Times New Roman" w:hAnsi="Times New Roman"/>
        </w:rPr>
      </w:pPr>
      <w:r w:rsidRPr="00D6406E">
        <w:rPr>
          <w:rFonts w:ascii="Times New Roman" w:hAnsi="Times New Roman"/>
        </w:rPr>
        <w:t xml:space="preserve">1.2. </w:t>
      </w:r>
      <w:proofErr w:type="gramStart"/>
      <w:r w:rsidRPr="00D6406E">
        <w:rPr>
          <w:rFonts w:ascii="Times New Roman" w:hAnsi="Times New Roman"/>
        </w:rPr>
        <w:t>Используемые в настоящем Положении понятия (далее -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настоящим Положением.</w:t>
      </w:r>
    </w:p>
    <w:p w:rsidR="00D6406E" w:rsidRDefault="00D6406E" w:rsidP="009902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0692" w:rsidRDefault="00E40692" w:rsidP="00990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2.  Функциональные обязанности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В целях обеспечения планирования и осуществления закупок товаров, работ, услуг для обеспечения нужд </w:t>
      </w:r>
      <w:r w:rsidR="00D6406E">
        <w:rPr>
          <w:rFonts w:ascii="Times New Roman" w:hAnsi="Times New Roman" w:cs="Times New Roman"/>
          <w:sz w:val="28"/>
          <w:szCs w:val="28"/>
        </w:rPr>
        <w:t>Заказчика</w:t>
      </w:r>
      <w:r w:rsidR="00D64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контрактный управляющий осуществляет следующие функции:</w:t>
      </w:r>
    </w:p>
    <w:p w:rsidR="00E40692" w:rsidRDefault="00E40692" w:rsidP="00211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планирование закупок: разработка плана закупок, осуществление подготовки изменен</w:t>
      </w:r>
      <w:r w:rsidR="00D6406E">
        <w:rPr>
          <w:rFonts w:ascii="Times New Roman" w:hAnsi="Times New Roman" w:cs="Times New Roman"/>
          <w:sz w:val="28"/>
          <w:szCs w:val="28"/>
        </w:rPr>
        <w:t>ий для внесения в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(вступает силу с 1января 2015 года);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>
        <w:rPr>
          <w:rFonts w:ascii="Times New Roman" w:hAnsi="Times New Roman" w:cs="Times New Roman"/>
          <w:b/>
          <w:bCs/>
          <w:sz w:val="28"/>
          <w:szCs w:val="28"/>
        </w:rPr>
        <w:t>(вступает силу с 1января 2015 года);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обоснование закупок  </w:t>
      </w:r>
      <w:r>
        <w:rPr>
          <w:rFonts w:ascii="Times New Roman" w:hAnsi="Times New Roman" w:cs="Times New Roman"/>
          <w:b/>
          <w:bCs/>
          <w:sz w:val="28"/>
          <w:szCs w:val="28"/>
        </w:rPr>
        <w:t>(вступает силу с 1января 2015 года)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 участие в заседаниях единой комиссии по осуществлению закупок Заказчика (далее – комиссия по осуществлению закупок).</w:t>
      </w:r>
    </w:p>
    <w:p w:rsidR="00E40692" w:rsidRDefault="00E40692" w:rsidP="00F90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 Размещение в единой информационной системе плана закупок и внесение в него изменений.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2.4. Разработка плана-графика.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2.5. Осуществление подготовки изменений для внесения в план-график.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2.6. Размещение в единой информационной системе плана-графика и внесенных в него изменений.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2.7. Информация о реализации планов закупок и планов-графиков.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2.8. Определение и обоснование начальной (максимальной) цены контракта (договора).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2.9. Осуществление подготовки и размещение в единой информационной системе извещений об осуществлении закупок.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2.10. Осуществление подготовки и размещение в единой информационной системе документации о закупках и проектов контрактов (договоров).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2.12. Обеспечение осуществления закупок, в том числе заключение контрактов (договоров).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2.13. Организует обязательное общественное обсуждение закупки товара, работы или услуги в случаях, предусмотренных Законом.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2.14.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закупки;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2.15.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2.16.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2.17. Участие в рассмотрении дел об обжаловании результатов определения поставщиков (подрядчиков, исполнителей).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2.18. Осуществление подготовки материалов для выполнения претензионной работы (на основании актов технических специалистов).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2.19. Взаимодействие с поставщиком (подрядчиком, исполнителем) при изменении, расторжении контракта.</w:t>
      </w:r>
    </w:p>
    <w:p w:rsidR="00E40692" w:rsidRPr="00211F4C" w:rsidRDefault="00E40692" w:rsidP="00105A1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2.21. Направление поставщику (подрядчику, исполнителю) требования об уплате неустоек (штрафов, пеней).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3. Полномочия контрактного управляющего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 В целях исполнения функциональных обязанностей контрактный управляющий  обладает следующими полномочиями:</w:t>
      </w:r>
    </w:p>
    <w:p w:rsidR="00E40692" w:rsidRDefault="00E40692" w:rsidP="00211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F4C">
        <w:rPr>
          <w:rFonts w:ascii="Times New Roman" w:hAnsi="Times New Roman" w:cs="Times New Roman"/>
          <w:b/>
          <w:bCs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планировании закупок: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выбор способа определения поставщика (подрядчика, исполнителя); 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>
        <w:rPr>
          <w:rFonts w:ascii="Times New Roman" w:hAnsi="Times New Roman" w:cs="Times New Roman"/>
          <w:b/>
          <w:bCs/>
          <w:sz w:val="28"/>
          <w:szCs w:val="28"/>
        </w:rPr>
        <w:t>(вступает силу с 1января 2015 года);</w:t>
      </w:r>
    </w:p>
    <w:p w:rsidR="00E40692" w:rsidRDefault="00E40692" w:rsidP="00211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организация утверждения Заказчиком плана закупок </w:t>
      </w:r>
      <w:r>
        <w:rPr>
          <w:rFonts w:ascii="Times New Roman" w:hAnsi="Times New Roman" w:cs="Times New Roman"/>
          <w:b/>
          <w:bCs/>
          <w:sz w:val="28"/>
          <w:szCs w:val="28"/>
        </w:rPr>
        <w:t>(вступает силу с 1января 2015 года);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3.1.2.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 определении поставщиков (подрядчиков, исполнителей):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описания объекта закупки в документации о закупке;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правомочности участника закупки заключать контракт;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обеспечение опубликования по решению </w:t>
      </w:r>
      <w:r w:rsidR="00E11BF1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обеспечение сохранности конвертов с заявками на участие в закупках, защищенности, неприкосновенности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84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3.1.3. При исполнении, изменении, расторжении контракта:</w:t>
      </w:r>
    </w:p>
    <w:p w:rsidR="00E40692" w:rsidRDefault="00E40692" w:rsidP="00990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размещение в 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тайну;</w:t>
      </w:r>
    </w:p>
    <w:p w:rsidR="00E40692" w:rsidRDefault="00E40692" w:rsidP="00990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хранение в сроки, установленные законодательством, контрактов и документов, оформленных при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исполнении, изменении, расторжении контракта.</w:t>
      </w:r>
    </w:p>
    <w:p w:rsidR="00E40692" w:rsidRPr="00211F4C" w:rsidRDefault="00E40692" w:rsidP="00211F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40692" w:rsidRPr="00211F4C" w:rsidRDefault="002E6521" w:rsidP="00211F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</w:t>
      </w:r>
      <w:r w:rsidR="00E40692">
        <w:rPr>
          <w:rFonts w:ascii="Times New Roman" w:hAnsi="Times New Roman" w:cs="Times New Roman"/>
          <w:sz w:val="28"/>
          <w:szCs w:val="28"/>
        </w:rPr>
        <w:t>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Федерации.</w:t>
      </w:r>
      <w:r w:rsidR="00E40692">
        <w:rPr>
          <w:rFonts w:ascii="Times New Roman" w:hAnsi="Times New Roman" w:cs="Times New Roman"/>
          <w:sz w:val="28"/>
          <w:szCs w:val="28"/>
        </w:rPr>
        <w:br/>
      </w:r>
      <w:r w:rsidR="00E40692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E40692">
        <w:rPr>
          <w:rFonts w:ascii="Times New Roman" w:hAnsi="Times New Roman" w:cs="Times New Roman"/>
          <w:b/>
          <w:bCs/>
          <w:sz w:val="28"/>
          <w:szCs w:val="28"/>
        </w:rPr>
        <w:t>4. Требования к контрактному управляющему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реализации функций и полномочий, указанных в разделах 2 и 3 настоящего Положен</w:t>
      </w:r>
      <w:r w:rsidR="00D703FA">
        <w:rPr>
          <w:rFonts w:ascii="Times New Roman" w:hAnsi="Times New Roman" w:cs="Times New Roman"/>
          <w:sz w:val="28"/>
          <w:szCs w:val="28"/>
        </w:rPr>
        <w:t>ия, контрактный управляющий обязан</w:t>
      </w:r>
      <w:r>
        <w:rPr>
          <w:rFonts w:ascii="Times New Roman" w:hAnsi="Times New Roman" w:cs="Times New Roman"/>
          <w:sz w:val="28"/>
          <w:szCs w:val="28"/>
        </w:rPr>
        <w:t xml:space="preserve"> соблюдать обязательства и требования, установленные Федеральным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допускать разглашения сведений, ставших им известными в ходе проведения процедур определения поставщика (подрядчика, исполнителя), </w:t>
      </w:r>
      <w:r>
        <w:rPr>
          <w:rFonts w:ascii="Times New Roman" w:hAnsi="Times New Roman" w:cs="Times New Roman"/>
          <w:sz w:val="28"/>
          <w:szCs w:val="28"/>
        </w:rPr>
        <w:lastRenderedPageBreak/>
        <w:t>кроме случаев, прямо предусмотренных законодательством Российской Федерации;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40692" w:rsidRDefault="00E40692" w:rsidP="00211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E40692" w:rsidRDefault="00E40692" w:rsidP="0099021C">
      <w:pPr>
        <w:rPr>
          <w:rFonts w:ascii="Times New Roman" w:hAnsi="Times New Roman" w:cs="Times New Roman"/>
          <w:sz w:val="28"/>
          <w:szCs w:val="28"/>
        </w:rPr>
      </w:pPr>
    </w:p>
    <w:p w:rsidR="00E40692" w:rsidRPr="00211F4C" w:rsidRDefault="00E40692" w:rsidP="009902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5. Ответственность контрактного управляющего</w:t>
      </w:r>
    </w:p>
    <w:p w:rsidR="00E40692" w:rsidRDefault="00E40692" w:rsidP="0010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 несет ответственность: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5.1.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 планирования закупок товаров, работ, услуг; определения поставщиков (подрядчиков, исполнителей);</w:t>
      </w:r>
      <w:r>
        <w:rPr>
          <w:rFonts w:ascii="Times New Roman" w:hAnsi="Times New Roman" w:cs="Times New Roman"/>
          <w:sz w:val="28"/>
          <w:szCs w:val="28"/>
        </w:rPr>
        <w:br/>
        <w:t>заключения гражданско-правового договора; особенностей исполнения контрактов (договоров); мониторинга закупок товаров, работ, услуг; аудита в сфере закупок товаров, работ, услуг;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40692" w:rsidRDefault="00E40692"/>
    <w:sectPr w:rsidR="00E40692" w:rsidSect="00DE14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1C"/>
    <w:rsid w:val="000036E6"/>
    <w:rsid w:val="000B6204"/>
    <w:rsid w:val="00105A16"/>
    <w:rsid w:val="001B79F7"/>
    <w:rsid w:val="00211F4C"/>
    <w:rsid w:val="002E6521"/>
    <w:rsid w:val="002F19BE"/>
    <w:rsid w:val="003029A1"/>
    <w:rsid w:val="003821D6"/>
    <w:rsid w:val="003D4E12"/>
    <w:rsid w:val="005120A8"/>
    <w:rsid w:val="00517ED9"/>
    <w:rsid w:val="00632017"/>
    <w:rsid w:val="006A5E38"/>
    <w:rsid w:val="007D5F07"/>
    <w:rsid w:val="00826AFC"/>
    <w:rsid w:val="008C2F0F"/>
    <w:rsid w:val="00936908"/>
    <w:rsid w:val="0099021C"/>
    <w:rsid w:val="009E69BF"/>
    <w:rsid w:val="00A1179E"/>
    <w:rsid w:val="00A22E78"/>
    <w:rsid w:val="00A467AF"/>
    <w:rsid w:val="00BA369F"/>
    <w:rsid w:val="00CB30F1"/>
    <w:rsid w:val="00CE168D"/>
    <w:rsid w:val="00D6406E"/>
    <w:rsid w:val="00D64F70"/>
    <w:rsid w:val="00D703FA"/>
    <w:rsid w:val="00DE14E3"/>
    <w:rsid w:val="00E11BF1"/>
    <w:rsid w:val="00E40692"/>
    <w:rsid w:val="00F2314E"/>
    <w:rsid w:val="00F9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21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99021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cs="Times New Roman"/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02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902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E14E3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7">
    <w:name w:val="Название Знак"/>
    <w:basedOn w:val="a0"/>
    <w:link w:val="a6"/>
    <w:rsid w:val="00DE14E3"/>
    <w:rPr>
      <w:rFonts w:ascii="Times New Roman" w:hAnsi="Times New Roman"/>
      <w:sz w:val="36"/>
    </w:rPr>
  </w:style>
  <w:style w:type="paragraph" w:customStyle="1" w:styleId="ConsPlusTitle">
    <w:name w:val="ConsPlusTitle"/>
    <w:uiPriority w:val="99"/>
    <w:rsid w:val="00DE14E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42782B510B8334482ADDC6E81DFC39E549F5F7E95B4743F37987CDF4BAC2AAAD87DB8A50DA66XF47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6C42782B510B8334482ADDC6E81DFC39E549F5F7E95B4743F37987CDXF44B" TargetMode="External"/><Relationship Id="rId12" Type="http://schemas.openxmlformats.org/officeDocument/2006/relationships/hyperlink" Target="consultantplus://offline/ref=966C42782B510B8334482ADDC6E81DFC39E549F5F7E95B4743F37987CDXF4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C42782B510B8334482ADDC6E81DFC39E549F5F7E95B4743F37987CDXF44B" TargetMode="External"/><Relationship Id="rId11" Type="http://schemas.openxmlformats.org/officeDocument/2006/relationships/hyperlink" Target="consultantplus://offline/ref=966C42782B510B8334482ADDC6E81DFC39E549F5F7E95B4743F37987CDXF44B" TargetMode="External"/><Relationship Id="rId5" Type="http://schemas.openxmlformats.org/officeDocument/2006/relationships/hyperlink" Target="consultantplus://offline/ref=966C42782B510B8334482ADDC6E81DFC39E549F5F7E95B4743F37987CDF4BAC2AAAD87DB8A51D866XF47B" TargetMode="External"/><Relationship Id="rId10" Type="http://schemas.openxmlformats.org/officeDocument/2006/relationships/hyperlink" Target="consultantplus://offline/ref=966C42782B510B8334482ADDC6E81DFC39E549F5F7E95B4743F37987CDF4BAC2AAAD87DB8A50D96AXF41B" TargetMode="External"/><Relationship Id="rId4" Type="http://schemas.openxmlformats.org/officeDocument/2006/relationships/hyperlink" Target="consultantplus://offline/ref=966C42782B510B8334482ADDC6E81DFC39E445F8F5EA5B4743F37987CDXF44B" TargetMode="External"/><Relationship Id="rId9" Type="http://schemas.openxmlformats.org/officeDocument/2006/relationships/hyperlink" Target="consultantplus://offline/ref=966C42782B510B8334482ADDC6E81DFC39E549F5F7E95B4743F37987CDF4BAC2AAAD87DB8A50D96AXF4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Марина</cp:lastModifiedBy>
  <cp:revision>25</cp:revision>
  <dcterms:created xsi:type="dcterms:W3CDTF">2013-12-30T05:36:00Z</dcterms:created>
  <dcterms:modified xsi:type="dcterms:W3CDTF">2014-02-27T07:33:00Z</dcterms:modified>
</cp:coreProperties>
</file>