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tabs>
          <w:tab w:leader="none" w:pos="4748" w:val="center"/>
          <w:tab w:leader="none" w:pos="9496" w:val="right"/>
        </w:tabs>
        <w:spacing w:after="0"/>
        <w:ind/>
        <w:jc w:val="right"/>
        <w:rPr>
          <w:rFonts w:ascii="Times New Roman" w:hAnsi="Times New Roman"/>
          <w:b w:val="1"/>
          <w:sz w:val="24"/>
        </w:rPr>
      </w:pPr>
    </w:p>
    <w:p w14:paraId="05000000">
      <w:pPr>
        <w:tabs>
          <w:tab w:leader="none" w:pos="4748" w:val="center"/>
          <w:tab w:leader="none" w:pos="9496" w:val="right"/>
        </w:tabs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747395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47395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 НЕКЛИНОВСКИЙ РАЙОН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A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B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C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D000000">
      <w:pPr>
        <w:pStyle w:val="Style_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14:paraId="0E000000">
      <w:pPr>
        <w:pStyle w:val="Style_2"/>
        <w:rPr>
          <w:rFonts w:ascii="Times New Roman" w:hAnsi="Times New Roman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20.02.2024г</w:t>
      </w:r>
      <w:r>
        <w:rPr>
          <w:rFonts w:ascii="Times New Roman" w:hAnsi="Times New Roman"/>
          <w:sz w:val="28"/>
        </w:rPr>
        <w:t xml:space="preserve"> № 18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с.Троицкое                                                </w:t>
      </w:r>
    </w:p>
    <w:p w14:paraId="12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утверждении </w:t>
      </w:r>
      <w:r>
        <w:rPr>
          <w:rFonts w:ascii="Times New Roman" w:hAnsi="Times New Roman"/>
          <w:b w:val="1"/>
          <w:sz w:val="28"/>
        </w:rPr>
        <w:t xml:space="preserve">годового </w:t>
      </w:r>
      <w:r>
        <w:rPr>
          <w:rFonts w:ascii="Times New Roman" w:hAnsi="Times New Roman"/>
          <w:b w:val="1"/>
          <w:sz w:val="28"/>
        </w:rPr>
        <w:t>отчета о реализации</w:t>
      </w:r>
    </w:p>
    <w:p w14:paraId="14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  <w:r>
        <w:rPr>
          <w:rFonts w:ascii="Times New Roman" w:hAnsi="Times New Roman"/>
          <w:b w:val="1"/>
          <w:sz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b w:val="1"/>
          <w:sz w:val="28"/>
        </w:rPr>
        <w:t xml:space="preserve"> за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Троицкого сельског</w:t>
      </w:r>
      <w:r>
        <w:rPr>
          <w:rFonts w:ascii="Times New Roman" w:hAnsi="Times New Roman"/>
          <w:sz w:val="28"/>
        </w:rPr>
        <w:t>о поселения от 15.03.2018г. № 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>
        <w:rPr>
          <w:rFonts w:ascii="Times New Roman" w:hAnsi="Times New Roman"/>
          <w:sz w:val="28"/>
        </w:rPr>
        <w:t>ицкого сельского поселения от 16.03.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18 № 37</w:t>
      </w:r>
      <w:r>
        <w:rPr>
          <w:rFonts w:ascii="Times New Roman" w:hAnsi="Times New Roman"/>
          <w:sz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</w:t>
      </w:r>
      <w:r>
        <w:rPr>
          <w:rFonts w:ascii="Times New Roman" w:hAnsi="Times New Roman"/>
          <w:sz w:val="28"/>
        </w:rPr>
        <w:t xml:space="preserve">ения </w:t>
      </w:r>
      <w:r>
        <w:rPr>
          <w:rFonts w:ascii="Times New Roman" w:hAnsi="Times New Roman"/>
          <w:sz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№ </w:t>
      </w:r>
      <w:r>
        <w:rPr>
          <w:rFonts w:ascii="Times New Roman" w:hAnsi="Times New Roman"/>
          <w:sz w:val="28"/>
        </w:rPr>
        <w:t>207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 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        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О.Н.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Гурина</w:t>
      </w:r>
    </w:p>
    <w:p w14:paraId="1F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20.02.2024г</w:t>
      </w:r>
      <w:r>
        <w:rPr>
          <w:rFonts w:ascii="Times New Roman" w:hAnsi="Times New Roman"/>
          <w:sz w:val="28"/>
        </w:rPr>
        <w:t xml:space="preserve"> № 18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Годовой отчет </w:t>
      </w:r>
    </w:p>
    <w:p w14:paraId="2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ходе реализации и оценке эффективности 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Троицкого</w:t>
      </w:r>
      <w:r>
        <w:rPr>
          <w:rFonts w:ascii="Times New Roman" w:hAnsi="Times New Roman"/>
          <w:b w:val="1"/>
          <w:sz w:val="28"/>
        </w:rPr>
        <w:t xml:space="preserve"> сельского поселения </w:t>
      </w: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«Противодействие коррупции в муниципальном образовании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«Троицкое сельское поселение»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Конкретные результаты реализации муниципальной программы,</w:t>
      </w:r>
    </w:p>
    <w:p w14:paraId="2E000000">
      <w:pPr>
        <w:spacing w:after="0" w:line="240" w:lineRule="auto"/>
        <w:ind w:hanging="4245" w:left="4245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достигнутые за отчетный год</w:t>
      </w:r>
    </w:p>
    <w:p w14:paraId="2F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 xml:space="preserve">еления </w:t>
      </w:r>
      <w:r>
        <w:rPr>
          <w:rFonts w:ascii="Times New Roman" w:hAnsi="Times New Roman"/>
          <w:sz w:val="28"/>
        </w:rPr>
        <w:t>«Противодействие коррупции в муниципальном образовании «Троицкое сельское поселение»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</w:t>
      </w:r>
      <w:r>
        <w:rPr>
          <w:rFonts w:ascii="Times New Roman" w:hAnsi="Times New Roman"/>
          <w:sz w:val="28"/>
        </w:rPr>
        <w:t xml:space="preserve">льная программа </w:t>
      </w:r>
      <w:r>
        <w:rPr>
          <w:rFonts w:ascii="Times New Roman" w:hAnsi="Times New Roman"/>
          <w:sz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207</w:t>
      </w:r>
      <w:r>
        <w:rPr>
          <w:rFonts w:ascii="Times New Roman" w:hAnsi="Times New Roman"/>
          <w:sz w:val="28"/>
        </w:rPr>
        <w:t>.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финансирования Программы  за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Троицкого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кого поселен</w:t>
      </w:r>
      <w:r>
        <w:rPr>
          <w:rFonts w:ascii="Times New Roman" w:hAnsi="Times New Roman"/>
          <w:sz w:val="28"/>
        </w:rPr>
        <w:t xml:space="preserve">ия составляет </w:t>
      </w:r>
      <w:r>
        <w:rPr>
          <w:rFonts w:ascii="Times New Roman" w:hAnsi="Times New Roman"/>
          <w:sz w:val="28"/>
        </w:rPr>
        <w:t>5,4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.рублей.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1" w:name="_Hlk125097441"/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Совершенствование механизма противодействия коррупции на территории Троицкого сельского поселения» .</w:t>
      </w: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2.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  <w:bookmarkEnd w:id="1"/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8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включает в себя следующие подпрограммы:</w:t>
      </w: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Совершенствование механизма противодействия коррупции на территории Троицкого сельского поселения» 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Подпрограмма 2.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</w:t>
      </w:r>
      <w:r>
        <w:rPr>
          <w:rFonts w:ascii="Times New Roman" w:hAnsi="Times New Roman"/>
          <w:sz w:val="28"/>
        </w:rPr>
        <w:t>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мероприятия выполнены в ус</w:t>
      </w:r>
      <w:r>
        <w:rPr>
          <w:rFonts w:ascii="Times New Roman" w:hAnsi="Times New Roman"/>
          <w:sz w:val="28"/>
        </w:rPr>
        <w:t>тановленный в срок до 31.12.20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i w:val="1"/>
          <w:sz w:val="26"/>
        </w:rPr>
        <w:t xml:space="preserve">Сведения о выполнении основных мероприятий, </w:t>
      </w:r>
      <w:r>
        <w:rPr>
          <w:rFonts w:ascii="Times New Roman" w:hAnsi="Times New Roman"/>
          <w:i w:val="1"/>
          <w:sz w:val="26"/>
        </w:rPr>
        <w:t xml:space="preserve">приоритетных основных мероприятий </w:t>
      </w:r>
      <w:r>
        <w:rPr>
          <w:rFonts w:ascii="Times New Roman" w:hAnsi="Times New Roman"/>
          <w:i w:val="1"/>
          <w:sz w:val="26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>
        <w:rPr>
          <w:rFonts w:ascii="Times New Roman" w:hAnsi="Times New Roman"/>
          <w:i w:val="1"/>
          <w:sz w:val="26"/>
        </w:rPr>
        <w:t>приложении № 2</w:t>
      </w:r>
      <w:r>
        <w:rPr>
          <w:rFonts w:ascii="Times New Roman" w:hAnsi="Times New Roman"/>
          <w:i w:val="1"/>
          <w:sz w:val="26"/>
        </w:rPr>
        <w:t xml:space="preserve"> к</w:t>
      </w:r>
      <w:r>
        <w:rPr>
          <w:rFonts w:ascii="Times New Roman" w:hAnsi="Times New Roman"/>
          <w:i w:val="1"/>
          <w:sz w:val="26"/>
        </w:rPr>
        <w:t xml:space="preserve"> отчету о реализации муниципальной программы.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Анализ факторов, повлиявших на ход реализации муниципальной программы.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43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4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Сведения об использовании бюджетных ассигнований на реализацию муниципальной программы.</w:t>
      </w:r>
    </w:p>
    <w:p w14:paraId="46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</w:p>
    <w:p w14:paraId="4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На реализацию муниципальной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«Противодействие коррупции в муниципальном образовании «Троицкое сельское поселение»  </w:t>
      </w:r>
      <w:r>
        <w:rPr>
          <w:rFonts w:ascii="Times New Roman" w:hAnsi="Times New Roman"/>
          <w:sz w:val="28"/>
        </w:rPr>
        <w:t xml:space="preserve"> в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году предусмотрено 5,4</w:t>
      </w:r>
      <w:r>
        <w:rPr>
          <w:rFonts w:ascii="Times New Roman" w:hAnsi="Times New Roman"/>
          <w:sz w:val="28"/>
        </w:rPr>
        <w:t xml:space="preserve">  тыс.рублей. Фактическое освоение средств муниципальной программы по итогам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 составило 4,4</w:t>
      </w:r>
      <w:r>
        <w:rPr>
          <w:rFonts w:ascii="Times New Roman" w:hAnsi="Times New Roman"/>
          <w:sz w:val="28"/>
        </w:rPr>
        <w:t xml:space="preserve"> тыс.рублей, или 81,5</w:t>
      </w:r>
      <w:r>
        <w:rPr>
          <w:rFonts w:ascii="Times New Roman" w:hAnsi="Times New Roman"/>
          <w:sz w:val="28"/>
        </w:rPr>
        <w:t>%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9000000">
      <w:pPr>
        <w:spacing w:after="0" w:line="240" w:lineRule="auto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i w:val="1"/>
          <w:sz w:val="26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hAnsi="Times New Roman"/>
          <w:i w:val="1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1</w:t>
      </w:r>
      <w:r>
        <w:rPr>
          <w:rFonts w:ascii="Times New Roman" w:hAnsi="Times New Roman"/>
          <w:i w:val="1"/>
          <w:sz w:val="26"/>
        </w:rPr>
        <w:t xml:space="preserve"> к отчету о реализации муниципальной программы</w:t>
      </w:r>
    </w:p>
    <w:p w14:paraId="4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</w:t>
      </w:r>
      <w:r>
        <w:rPr>
          <w:rFonts w:ascii="Times New Roman" w:hAnsi="Times New Roman"/>
          <w:b w:val="1"/>
          <w:sz w:val="28"/>
        </w:rPr>
        <w:t xml:space="preserve">. Сведения </w:t>
      </w:r>
      <w:r>
        <w:rPr>
          <w:rFonts w:ascii="Times New Roman" w:hAnsi="Times New Roman"/>
          <w:b w:val="1"/>
          <w:sz w:val="28"/>
        </w:rPr>
        <w:t>о достижении значений показателей (индикаторов) муниципальной программы</w:t>
      </w:r>
      <w:r>
        <w:rPr>
          <w:rFonts w:ascii="Times New Roman" w:hAnsi="Times New Roman"/>
          <w:b w:val="1"/>
          <w:sz w:val="28"/>
        </w:rPr>
        <w:t>.</w:t>
      </w:r>
    </w:p>
    <w:p w14:paraId="4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4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Показатели (индикаторы) имеют следующие  значения:</w:t>
      </w:r>
    </w:p>
    <w:p w14:paraId="4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граждан, удовлетворенных деятельностью Администрации Троицкого сельского поселения по противодействию коррупции, в общем числе опрошенных граждан, проживающих на территории поселения</w:t>
      </w:r>
    </w:p>
    <w:p w14:paraId="4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внесенных представлений об устранении нарушения законодательства в сфере противодействия коррупции</w:t>
      </w:r>
    </w:p>
    <w:p w14:paraId="5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доля вовлеченных в антикоррупционную деятельность общественных объединений и организаций, зарегистрированных и действующих на территории сельского поселения, в их общем количестве.</w:t>
      </w:r>
    </w:p>
    <w:p w14:paraId="51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- количество проведенных опросов общественного мнения о политике органов местного самоуправления в сфере противодействия коррупции</w:t>
      </w:r>
      <w:r>
        <w:rPr>
          <w:rFonts w:ascii="Times New Roman" w:hAnsi="Times New Roman"/>
          <w:color w:val="000000"/>
          <w:sz w:val="28"/>
        </w:rPr>
        <w:t xml:space="preserve">   </w:t>
      </w:r>
    </w:p>
    <w:p w14:paraId="52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</w:t>
      </w:r>
      <w:r>
        <w:rPr>
          <w:rFonts w:ascii="Times New Roman" w:hAnsi="Times New Roman"/>
          <w:b w:val="1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>Информация о результатах оценки эффективности реализации  муниципальной программы.</w:t>
      </w:r>
    </w:p>
    <w:p w14:paraId="5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Оценка эффектив</w:t>
      </w:r>
      <w:r>
        <w:rPr>
          <w:rFonts w:ascii="Times New Roman" w:hAnsi="Times New Roman"/>
          <w:sz w:val="28"/>
        </w:rPr>
        <w:t>ности</w:t>
      </w:r>
      <w:r>
        <w:rPr>
          <w:rFonts w:ascii="Times New Roman" w:hAnsi="Times New Roman"/>
          <w:sz w:val="28"/>
        </w:rPr>
        <w:t xml:space="preserve"> муниципальной программы Троицкого сельского поселения </w:t>
      </w:r>
      <w:r>
        <w:rPr>
          <w:rFonts w:ascii="Times New Roman" w:hAnsi="Times New Roman"/>
          <w:sz w:val="28"/>
        </w:rPr>
        <w:t>«Противодействие коррупции в муниципальном образовании «Троицкое сельское поселение»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8"/>
        </w:rPr>
        <w:t>:</w:t>
      </w:r>
    </w:p>
    <w:p w14:paraId="56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57000000">
      <w:pPr>
        <w:spacing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= 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/ 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>,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ИЦ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целевое значение показателя, утвержденное муниципальной программой.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Рассчитанная эффективность целевого показателя муниципальной программы, </w:t>
      </w:r>
      <w:r>
        <w:rPr>
          <w:rFonts w:ascii="Times New Roman" w:hAnsi="Times New Roman"/>
          <w:spacing w:val="-4"/>
          <w:sz w:val="28"/>
        </w:rPr>
        <w:t>подпрограммы муниципальной программы составляет 1,0 в связи с чем при расчете</w:t>
      </w:r>
      <w:r>
        <w:rPr>
          <w:rFonts w:ascii="Times New Roman" w:hAnsi="Times New Roman"/>
          <w:sz w:val="28"/>
        </w:rPr>
        <w:t xml:space="preserve"> суммарной эффективности эффективность по данному показателю принимается </w:t>
      </w:r>
      <w:r>
        <w:rPr>
          <w:rFonts w:ascii="Times New Roman" w:hAnsi="Times New Roman"/>
          <w:spacing w:val="-4"/>
          <w:sz w:val="28"/>
        </w:rPr>
        <w:t xml:space="preserve">за единицу. 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428750" cy="56197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1428750" cy="56197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,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о</w:t>
      </w:r>
      <w:r>
        <w:rPr>
          <w:rFonts w:ascii="Times New Roman" w:hAnsi="Times New Roman"/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6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bscript"/>
        </w:rPr>
        <w:t>п</w:t>
      </w:r>
      <w:r>
        <w:rPr>
          <w:rFonts w:ascii="Times New Roman" w:hAnsi="Times New Roman"/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– номер показателя муниципальной программы;</w:t>
      </w:r>
    </w:p>
    <w:p w14:paraId="6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 – количество целевых показателей муниципальной программы.</w:t>
      </w:r>
    </w:p>
    <w:p w14:paraId="6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Данный показатель </w:t>
      </w:r>
      <w:r>
        <w:rPr>
          <w:rFonts w:ascii="Times New Roman" w:hAnsi="Times New Roman"/>
          <w:sz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9000000">
      <w:pPr>
        <w:spacing w:after="0" w:line="240" w:lineRule="auto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</w:p>
    <w:p w14:paraId="6A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СРом = Мв / М,</w:t>
      </w:r>
    </w:p>
    <w:p w14:paraId="6B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СРом = 1,0</w:t>
      </w:r>
    </w:p>
    <w:p w14:paraId="6C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6D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6E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СРом – степень реализации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мероприятий;</w:t>
      </w:r>
    </w:p>
    <w:p w14:paraId="6F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Мв – количество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sz w:val="28"/>
        </w:rPr>
        <w:t>основных</w:t>
      </w:r>
      <w:r>
        <w:rPr>
          <w:rFonts w:ascii="Times New Roman" w:hAnsi="Times New Roman"/>
          <w:sz w:val="28"/>
        </w:rPr>
        <w:t xml:space="preserve"> мероприятий, запланированных к реализации в отчетном году;</w:t>
      </w:r>
    </w:p>
    <w:p w14:paraId="70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8"/>
        </w:rPr>
        <w:t xml:space="preserve"> в отчетном году.</w:t>
      </w:r>
    </w:p>
    <w:p w14:paraId="71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Суммарная оценка степени реализации основных мероприятий муници</w:t>
      </w:r>
      <w:r>
        <w:rPr>
          <w:rFonts w:ascii="Times New Roman" w:hAnsi="Times New Roman"/>
          <w:sz w:val="28"/>
        </w:rPr>
        <w:t>пальной программы составляет 1,0</w:t>
      </w:r>
      <w:r>
        <w:rPr>
          <w:rFonts w:ascii="Times New Roman" w:hAnsi="Times New Roman"/>
          <w:sz w:val="28"/>
        </w:rPr>
        <w:t xml:space="preserve"> это характеризует </w:t>
      </w:r>
      <w:r>
        <w:rPr>
          <w:rFonts w:ascii="Times New Roman" w:hAnsi="Times New Roman"/>
          <w:sz w:val="28"/>
        </w:rPr>
        <w:t xml:space="preserve">высокий </w:t>
      </w:r>
      <w:r>
        <w:rPr>
          <w:rFonts w:ascii="Times New Roman" w:hAnsi="Times New Roman"/>
          <w:sz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72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3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расчета степени</w:t>
      </w:r>
      <w:r>
        <w:rPr>
          <w:rFonts w:ascii="Times New Roman" w:hAnsi="Times New Roman"/>
          <w:sz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оценивается как доля мероприятий, выполненных в полном объеме, по следующей формуле:</w:t>
      </w:r>
    </w:p>
    <w:p w14:paraId="74000000">
      <w:pPr>
        <w:spacing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= Мв / М,</w:t>
      </w:r>
    </w:p>
    <w:p w14:paraId="75000000">
      <w:pPr>
        <w:spacing w:after="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м 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</w:t>
      </w:r>
      <w:r>
        <w:rPr>
          <w:rFonts w:ascii="Times New Roman" w:hAnsi="Times New Roman"/>
          <w:sz w:val="28"/>
        </w:rPr>
        <w:t xml:space="preserve">м = </w:t>
      </w:r>
      <w:r>
        <w:rPr>
          <w:rFonts w:ascii="Times New Roman" w:hAnsi="Times New Roman"/>
          <w:sz w:val="28"/>
        </w:rPr>
        <w:t>1,0</w:t>
      </w:r>
    </w:p>
    <w:p w14:paraId="7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7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СРм – степень реализации мероприятий;</w:t>
      </w:r>
    </w:p>
    <w:p w14:paraId="7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7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 – общее количество мероприятий, запланированных к реализации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отчетном году.</w:t>
      </w:r>
    </w:p>
    <w:p w14:paraId="7A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Мероприятие выполнены в полном объеме при достижении следующих результатов:</w:t>
      </w:r>
    </w:p>
    <w:p w14:paraId="7C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7D000000">
      <w:pPr>
        <w:spacing w:after="12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Зф / Зп,</w:t>
      </w:r>
    </w:p>
    <w:p w14:paraId="7E000000">
      <w:pPr>
        <w:spacing w:after="120" w:line="240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= 4,4</w:t>
      </w:r>
      <w:r>
        <w:rPr>
          <w:rFonts w:ascii="Times New Roman" w:hAnsi="Times New Roman"/>
          <w:sz w:val="28"/>
        </w:rPr>
        <w:t>/ 5,4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ССуз =</w:t>
      </w:r>
      <w:r>
        <w:rPr>
          <w:rFonts w:ascii="Times New Roman" w:hAnsi="Times New Roman"/>
          <w:sz w:val="28"/>
        </w:rPr>
        <w:t xml:space="preserve"> 0,81</w:t>
      </w:r>
    </w:p>
    <w:p w14:paraId="7F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где: </w:t>
      </w:r>
    </w:p>
    <w:p w14:paraId="80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 – степень соответствия запланированному уровню расходов;</w:t>
      </w:r>
    </w:p>
    <w:p w14:paraId="81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Зф – фактические бюджетные расходы на реализацию  муниципальной программы в отчетном году;</w:t>
      </w:r>
    </w:p>
    <w:p w14:paraId="82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– плановые бюджетные ассигнования на реализацию  муниципальной программы в отчетном году.</w:t>
      </w:r>
    </w:p>
    <w:p w14:paraId="83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84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1558290" cy="334010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1558290" cy="3340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85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1,0/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>0</w:t>
      </w:r>
    </w:p>
    <w:p w14:paraId="8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где:</w:t>
      </w:r>
    </w:p>
    <w:p w14:paraId="8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34010" cy="325755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334010" cy="3257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эффективность использования финансовых ресурсов на реализацию программы;</w:t>
      </w:r>
    </w:p>
    <w:p w14:paraId="88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9260" cy="302260"/>
            <wp:effectExtent b="0" l="0" r="0" 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429260" cy="30226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реализации всех мероприятий программы;</w:t>
      </w:r>
    </w:p>
    <w:p w14:paraId="89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76885" cy="334010"/>
            <wp:effectExtent b="0" l="0" r="0" t="0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9"/>
                    <a:srcRect b="0" l="0" r="0" t="0"/>
                    <a:stretch/>
                  </pic:blipFill>
                  <pic:spPr>
                    <a:xfrm flipH="false" flipV="false" rot="0">
                      <a:ext cx="476885" cy="33401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– степень соответствия запланированному уровню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из  бюджета поселения.</w:t>
      </w:r>
    </w:p>
    <w:p w14:paraId="8A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t> </w:t>
      </w:r>
      <w:r>
        <w:rPr>
          <w:rFonts w:ascii="Times New Roman" w:hAnsi="Times New Roman"/>
          <w:sz w:val="28"/>
        </w:rPr>
        <w:t xml:space="preserve">Бюджетная эффективность </w:t>
      </w:r>
      <w:r>
        <w:rPr>
          <w:rFonts w:ascii="Times New Roman" w:hAnsi="Times New Roman"/>
          <w:sz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8B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8C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достижения целевых показателей – 0,5;</w:t>
      </w:r>
    </w:p>
    <w:p w14:paraId="8D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основных мероприятий – 0,3;</w:t>
      </w:r>
    </w:p>
    <w:p w14:paraId="8E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– 0,2.</w:t>
      </w:r>
    </w:p>
    <w:p w14:paraId="8F000000">
      <w:pPr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 Уровень реализации  муниципальной программы в целом оценивается по формуле:</w:t>
      </w:r>
    </w:p>
    <w:p w14:paraId="9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Э</w:t>
      </w:r>
      <w:r>
        <w:rPr>
          <w:rFonts w:ascii="Times New Roman" w:hAnsi="Times New Roman"/>
          <w:sz w:val="28"/>
          <w:vertAlign w:val="subscript"/>
        </w:rPr>
        <w:t xml:space="preserve">о 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0,5 + СР</w:t>
      </w:r>
      <w:r>
        <w:rPr>
          <w:rFonts w:ascii="Times New Roman" w:hAnsi="Times New Roman"/>
          <w:sz w:val="28"/>
          <w:vertAlign w:val="subscript"/>
        </w:rPr>
        <w:t xml:space="preserve">ом </w:t>
      </w:r>
      <w:r>
        <w:rPr>
          <w:rFonts w:ascii="Times New Roman" w:hAnsi="Times New Roman"/>
          <w:sz w:val="28"/>
        </w:rPr>
        <w:t>х 0,3 + Э</w:t>
      </w:r>
      <w:r>
        <w:rPr>
          <w:rFonts w:ascii="Times New Roman" w:hAnsi="Times New Roman"/>
          <w:sz w:val="28"/>
          <w:vertAlign w:val="subscript"/>
        </w:rPr>
        <w:t xml:space="preserve">ис </w:t>
      </w:r>
      <w:r>
        <w:rPr>
          <w:rFonts w:ascii="Times New Roman" w:hAnsi="Times New Roman"/>
          <w:sz w:val="28"/>
        </w:rPr>
        <w:t>х 0,2.</w:t>
      </w:r>
    </w:p>
    <w:p w14:paraId="9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=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 xml:space="preserve">0,5 + </w:t>
      </w:r>
      <w:r>
        <w:rPr>
          <w:rFonts w:ascii="Times New Roman" w:hAnsi="Times New Roman"/>
          <w:sz w:val="28"/>
        </w:rPr>
        <w:t>1,0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х 0,3 + 0,81</w:t>
      </w:r>
      <w:r>
        <w:rPr>
          <w:rFonts w:ascii="Times New Roman" w:hAnsi="Times New Roman"/>
          <w:sz w:val="28"/>
        </w:rPr>
        <w:t>х 0,2</w:t>
      </w:r>
    </w:p>
    <w:p w14:paraId="92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>= 0,96</w:t>
      </w:r>
    </w:p>
    <w:p w14:paraId="9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94000000">
      <w:pPr>
        <w:widowControl w:val="0"/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</w:rPr>
        <w:t>высоким</w:t>
      </w:r>
      <w:r>
        <w:rPr>
          <w:rFonts w:ascii="Times New Roman" w:hAnsi="Times New Roman"/>
          <w:sz w:val="28"/>
        </w:rPr>
        <w:t>, если УР</w:t>
      </w:r>
      <w:r>
        <w:rPr>
          <w:rFonts w:ascii="Times New Roman" w:hAnsi="Times New Roman"/>
          <w:sz w:val="28"/>
          <w:vertAlign w:val="subscript"/>
        </w:rPr>
        <w:t xml:space="preserve">пр </w:t>
      </w:r>
      <w:r>
        <w:rPr>
          <w:rFonts w:ascii="Times New Roman" w:hAnsi="Times New Roman"/>
          <w:sz w:val="28"/>
        </w:rPr>
        <w:t xml:space="preserve">составляет </w:t>
      </w:r>
      <w:r>
        <w:rPr>
          <w:rFonts w:ascii="Times New Roman" w:hAnsi="Times New Roman"/>
          <w:sz w:val="28"/>
        </w:rPr>
        <w:t>0,96</w:t>
      </w:r>
    </w:p>
    <w:p w14:paraId="95000000">
      <w:pPr>
        <w:spacing w:after="0"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</w:t>
      </w:r>
      <w:r>
        <w:rPr>
          <w:rFonts w:ascii="Times New Roman" w:hAnsi="Times New Roman"/>
          <w:b w:val="1"/>
          <w:sz w:val="28"/>
        </w:rPr>
        <w:t xml:space="preserve">. Предложения по дальнейшей реализации </w:t>
      </w:r>
      <w:r>
        <w:rPr>
          <w:rFonts w:ascii="Times New Roman" w:hAnsi="Times New Roman"/>
          <w:b w:val="1"/>
          <w:sz w:val="28"/>
        </w:rPr>
        <w:t xml:space="preserve">муниципальной </w:t>
      </w:r>
      <w:r>
        <w:rPr>
          <w:rFonts w:ascii="Times New Roman" w:hAnsi="Times New Roman"/>
          <w:b w:val="1"/>
          <w:sz w:val="28"/>
        </w:rPr>
        <w:t>программы</w:t>
      </w:r>
    </w:p>
    <w:p w14:paraId="96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i w:val="1"/>
          <w:sz w:val="28"/>
        </w:rPr>
      </w:pPr>
    </w:p>
    <w:p w14:paraId="9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«Противодействие коррупции в </w:t>
      </w:r>
      <w:r>
        <w:rPr>
          <w:rFonts w:ascii="Times New Roman" w:hAnsi="Times New Roman"/>
          <w:sz w:val="28"/>
        </w:rPr>
        <w:t>Троицком</w:t>
      </w:r>
      <w:r>
        <w:rPr>
          <w:rFonts w:ascii="Times New Roman" w:hAnsi="Times New Roman"/>
          <w:sz w:val="28"/>
        </w:rPr>
        <w:t xml:space="preserve">  сельском поселении»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9800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99000000">
      <w:pPr>
        <w:sectPr>
          <w:headerReference r:id="rId3" w:type="default"/>
          <w:pgSz w:h="16838" w:orient="portrait" w:w="11906"/>
          <w:pgMar w:bottom="851" w:footer="709" w:gutter="0" w:header="709" w:left="1134" w:right="851" w:top="568"/>
          <w:titlePg/>
        </w:sectPr>
      </w:pPr>
    </w:p>
    <w:p w14:paraId="9A000000">
      <w:pPr>
        <w:spacing w:after="0" w:line="240" w:lineRule="auto"/>
        <w:ind w:firstLine="708" w:left="0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№ 1</w:t>
      </w:r>
    </w:p>
    <w:p w14:paraId="9B000000">
      <w:pPr>
        <w:spacing w:after="0" w:line="240" w:lineRule="auto"/>
        <w:ind w:firstLine="708" w:left="0"/>
        <w:contextualSpacing w:val="1"/>
        <w:jc w:val="right"/>
        <w:rPr>
          <w:rFonts w:ascii="Times New Roman" w:hAnsi="Times New Roman"/>
          <w:sz w:val="28"/>
        </w:rPr>
      </w:pPr>
    </w:p>
    <w:p w14:paraId="9C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Сведения об использовании </w:t>
      </w:r>
      <w:r>
        <w:rPr>
          <w:rFonts w:ascii="Times New Roman" w:hAnsi="Times New Roman"/>
          <w:b w:val="1"/>
          <w:sz w:val="28"/>
        </w:rPr>
        <w:t xml:space="preserve">бюджетных ассигнований и внебюджетных источников  </w:t>
      </w:r>
      <w:r>
        <w:rPr>
          <w:rFonts w:ascii="Times New Roman" w:hAnsi="Times New Roman"/>
          <w:b w:val="1"/>
          <w:sz w:val="28"/>
        </w:rPr>
        <w:t>на реализацию муниципальной програм</w:t>
      </w:r>
      <w:r>
        <w:rPr>
          <w:rFonts w:ascii="Times New Roman" w:hAnsi="Times New Roman"/>
          <w:b w:val="1"/>
          <w:sz w:val="28"/>
        </w:rPr>
        <w:t>мы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9D000000">
      <w:pPr>
        <w:spacing w:after="0" w:line="240" w:lineRule="auto"/>
        <w:ind w:firstLine="708" w:left="0"/>
        <w:contextualSpacing w:val="1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5"/>
        <w:gridCol w:w="2977"/>
        <w:gridCol w:w="1559"/>
        <w:gridCol w:w="1701"/>
        <w:gridCol w:w="1418"/>
      </w:tblGrid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</w:t>
            </w:r>
            <w:r>
              <w:rPr>
                <w:rFonts w:ascii="Times New Roman" w:hAnsi="Times New Roman"/>
                <w:sz w:val="24"/>
              </w:rPr>
              <w:t>( тыс.рублей)</w:t>
            </w:r>
            <w:r>
              <w:rPr>
                <w:rFonts w:ascii="Times New Roman" w:hAnsi="Times New Roman"/>
                <w:sz w:val="24"/>
              </w:rPr>
              <w:t xml:space="preserve">, предусмотренных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</w:rPr>
              <w:t>лей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программой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росписи</w:t>
            </w:r>
          </w:p>
          <w:p w14:paraId="A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(тыс.руб.)</w:t>
            </w:r>
          </w:p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«Противодействие коррупции в муниципальном образовании «Троицкое сельское поселение»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9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7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B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18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9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860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0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D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4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E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5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85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14:paraId="F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9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FE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7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9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33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14:paraId="1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  <w:p w14:paraId="1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8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1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4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56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2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20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2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4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5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14:paraId="6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14:paraId="8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«Противодействие коррупции в муниципальной службе»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AF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C5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внедрение системы мониторинга исполнения должностных обязанностей муниципальными служащими, подверженными риску коррупционных </w:t>
            </w:r>
            <w:r>
              <w:rPr>
                <w:rFonts w:ascii="Times New Roman" w:hAnsi="Times New Roman"/>
                <w:sz w:val="24"/>
              </w:rPr>
              <w:t>проявлений, и устранение таких рисков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DB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F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1C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32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14:paraId="48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5E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</w:t>
            </w:r>
            <w:r>
              <w:rPr>
                <w:rFonts w:ascii="Times New Roman" w:hAnsi="Times New Roman"/>
                <w:spacing w:val="-4"/>
                <w:sz w:val="23"/>
              </w:rPr>
              <w:t>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widowControl w:val="0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</w:t>
            </w:r>
            <w:bookmarkStart w:id="2" w:name="_Hlk116464958"/>
            <w:r>
              <w:rPr>
                <w:rFonts w:ascii="Times New Roman" w:hAnsi="Times New Roman"/>
                <w:spacing w:val="-4"/>
                <w:sz w:val="23"/>
              </w:rPr>
              <w:t>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  <w:bookmarkEnd w:id="2"/>
          </w:p>
          <w:p w14:paraId="9E02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07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after="0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B3020000">
      <w:pPr>
        <w:sectPr>
          <w:headerReference r:id="rId2" w:type="default"/>
          <w:pgSz w:h="16838" w:orient="portrait" w:w="11906"/>
          <w:pgMar w:bottom="851" w:footer="709" w:gutter="0" w:header="709" w:left="1134" w:right="851" w:top="567"/>
        </w:sectPr>
      </w:pPr>
    </w:p>
    <w:p w14:paraId="B402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B502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B6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СВЕДЕНИЯ</w:t>
      </w:r>
    </w:p>
    <w:p w14:paraId="B7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о выполнении основных мероприятий подпрограмм и </w:t>
      </w:r>
    </w:p>
    <w:p w14:paraId="B8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B9020000">
      <w:pPr>
        <w:widowControl w:val="0"/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23</w:t>
      </w:r>
      <w:r>
        <w:rPr>
          <w:rFonts w:ascii="Times New Roman" w:hAnsi="Times New Roman"/>
          <w:b w:val="1"/>
          <w:sz w:val="24"/>
        </w:rPr>
        <w:t xml:space="preserve"> г.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>
        <w:trPr>
          <w:trHeight w:hRule="atLeast" w:val="552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Плановый срок 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заплани-рованные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достигнутые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329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</w:t>
            </w:r>
          </w:p>
          <w:p w14:paraId="D0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DA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after="0" w:line="240" w:lineRule="auto"/>
              <w:ind/>
              <w:jc w:val="center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при составлении отчетности, обмен знаниями, опытом, консультирование по вопросам противодейст</w:t>
            </w:r>
            <w:r>
              <w:rPr>
                <w:rFonts w:ascii="Times New Roman" w:hAnsi="Times New Roman"/>
                <w:sz w:val="24"/>
              </w:rPr>
              <w:t>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E4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EE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F802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населения через сайт Администрации Троицкого сельского поселения о ходе реализации </w:t>
            </w:r>
            <w:r>
              <w:rPr>
                <w:rFonts w:ascii="Times New Roman" w:hAnsi="Times New Roman"/>
                <w:sz w:val="24"/>
              </w:rPr>
              <w:t>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Доступность информации для населения о деятельности Администрации Троицкого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0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0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1603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Рассмотрение в соответствии с действующим законодательством обращений граждан и организаций, </w:t>
            </w:r>
            <w:r>
              <w:rPr>
                <w:rFonts w:ascii="Times New Roman" w:hAnsi="Times New Roman"/>
                <w:sz w:val="24"/>
              </w:rPr>
              <w:t>содержащих сведения о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реагирование на обращение о </w:t>
            </w:r>
            <w:r>
              <w:rPr>
                <w:rFonts w:ascii="Times New Roman" w:hAnsi="Times New Roman"/>
                <w:sz w:val="24"/>
              </w:rPr>
              <w:t>коррупционных действиях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14:paraId="2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14:paraId="2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удовлетворенности населения действиями Администрации Троицкого сельского </w:t>
            </w:r>
            <w:r>
              <w:rPr>
                <w:rFonts w:ascii="Times New Roman" w:hAnsi="Times New Roman"/>
                <w:sz w:val="24"/>
              </w:rPr>
              <w:t>поселения по противодействию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3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>2 «Противодействие коррупции в муниципальной службе»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47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контроля за соблюдением муниципальными </w:t>
            </w:r>
            <w:r>
              <w:rPr>
                <w:rFonts w:ascii="Times New Roman" w:hAnsi="Times New Roman"/>
                <w:sz w:val="24"/>
              </w:rPr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муниципальными </w:t>
            </w:r>
            <w:r>
              <w:rPr>
                <w:rFonts w:ascii="Times New Roman" w:hAnsi="Times New Roman"/>
                <w:sz w:val="24"/>
              </w:rPr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51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5B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</w:t>
            </w:r>
            <w:r>
              <w:rPr>
                <w:rFonts w:ascii="Times New Roman" w:hAnsi="Times New Roman"/>
                <w:sz w:val="24"/>
              </w:rPr>
              <w:t>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исполнение требований законодательства, открытость действий по противодействию </w:t>
            </w:r>
            <w:r>
              <w:rPr>
                <w:rFonts w:ascii="Times New Roman" w:hAnsi="Times New Roman"/>
                <w:sz w:val="24"/>
              </w:rPr>
              <w:t>коррупции в Администрации Троицкого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65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7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внедрение процедуры, обеспечивающей проведение служебных </w:t>
            </w:r>
            <w:r>
              <w:rPr>
                <w:rFonts w:ascii="Times New Roman" w:hAnsi="Times New Roman"/>
                <w:sz w:val="24"/>
              </w:rPr>
              <w:t>расследований коррупционных проявлений со стороны муниципальных служащих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коррупционных проявлений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8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14:paraId="8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96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</w:t>
            </w:r>
            <w:r>
              <w:rPr>
                <w:rFonts w:ascii="Times New Roman" w:hAnsi="Times New Roman"/>
                <w:sz w:val="24"/>
              </w:rPr>
              <w:t>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</w:t>
            </w:r>
            <w:r>
              <w:rPr>
                <w:rFonts w:ascii="Times New Roman" w:hAnsi="Times New Roman"/>
                <w:spacing w:val="-4"/>
                <w:sz w:val="23"/>
              </w:rPr>
              <w:t>области противодействия коррупции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widowControl w:val="0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B2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BC03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</w:t>
            </w:r>
            <w:r>
              <w:rPr>
                <w:rFonts w:ascii="Times New Roman" w:hAnsi="Times New Roman"/>
                <w:sz w:val="24"/>
              </w:rPr>
              <w:t>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C4030000">
      <w:pPr>
        <w:widowControl w:val="0"/>
        <w:spacing w:after="0"/>
        <w:ind w:firstLine="540" w:left="0"/>
        <w:jc w:val="both"/>
        <w:rPr>
          <w:rFonts w:ascii="Times New Roman" w:hAnsi="Times New Roman"/>
          <w:sz w:val="24"/>
        </w:rPr>
      </w:pPr>
      <w:bookmarkStart w:id="3" w:name="Par1596"/>
      <w:bookmarkEnd w:id="3"/>
    </w:p>
    <w:p w14:paraId="C5030000">
      <w:pPr>
        <w:tabs>
          <w:tab w:leader="none" w:pos="1395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C603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C7030000">
      <w:pPr>
        <w:pStyle w:val="Style_5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ОТЧЕТ</w:t>
      </w:r>
    </w:p>
    <w:p w14:paraId="C803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 исполнении плана реализации муниципальной программы Троицкого сельского поселения </w:t>
      </w:r>
      <w:r>
        <w:rPr>
          <w:rFonts w:ascii="Times New Roman" w:hAnsi="Times New Roman"/>
          <w:b w:val="1"/>
          <w:sz w:val="28"/>
        </w:rPr>
        <w:t>«Противодействие коррупции в муниципальном образовании «Троицкое сельское поселение»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C9030000">
      <w:pPr>
        <w:pStyle w:val="Style_5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за 20</w:t>
      </w:r>
      <w:r>
        <w:rPr>
          <w:rFonts w:ascii="Times New Roman" w:hAnsi="Times New Roman"/>
          <w:b w:val="1"/>
          <w:sz w:val="28"/>
        </w:rPr>
        <w:t>23</w:t>
      </w:r>
      <w:r>
        <w:rPr>
          <w:rFonts w:ascii="Times New Roman" w:hAnsi="Times New Roman"/>
          <w:b w:val="1"/>
          <w:sz w:val="28"/>
        </w:rPr>
        <w:t xml:space="preserve"> г.</w:t>
      </w:r>
    </w:p>
    <w:p w14:paraId="CA030000">
      <w:pPr>
        <w:pStyle w:val="Style_5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>
        <w:trPr>
          <w:trHeight w:hRule="atLeast" w:val="573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4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CD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D0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1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D5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D7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7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4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4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DA030000">
      <w:pPr>
        <w:pStyle w:val="Style_5"/>
        <w:ind/>
        <w:jc w:val="center"/>
        <w:rPr>
          <w:rFonts w:ascii="Times New Roman" w:hAnsi="Times New Roman"/>
          <w:sz w:val="24"/>
        </w:rPr>
      </w:pPr>
    </w:p>
    <w:p w14:paraId="DB030000">
      <w:pPr>
        <w:pStyle w:val="Style_5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>
        <w:trPr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603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4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Подпрограмма 1</w:t>
            </w:r>
          </w:p>
          <w:p w14:paraId="E803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A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C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E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3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F503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при составлении отчетности, обмен знаниями, опытом, консультир</w:t>
            </w:r>
            <w:r>
              <w:rPr>
                <w:rFonts w:ascii="Times New Roman" w:hAnsi="Times New Roman"/>
                <w:sz w:val="24"/>
              </w:rPr>
              <w:t>ование по вопросам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9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B03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02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0F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1C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29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4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3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3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3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43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реагирование на обращение о коррупционных действиях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4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4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E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</w:t>
            </w:r>
          </w:p>
          <w:p w14:paraId="50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5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5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5B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</w:t>
            </w:r>
          </w:p>
          <w:p w14:paraId="5D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</w:t>
            </w:r>
            <w:r>
              <w:rPr>
                <w:rFonts w:ascii="Times New Roman" w:hAnsi="Times New Roman"/>
                <w:sz w:val="24"/>
              </w:rPr>
              <w:t>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оценки </w:t>
            </w:r>
            <w:r>
              <w:rPr>
                <w:rFonts w:ascii="Times New Roman" w:hAnsi="Times New Roman"/>
                <w:sz w:val="24"/>
              </w:rPr>
              <w:t>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6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8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6A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6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75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b w:val="1"/>
                <w:sz w:val="24"/>
              </w:rPr>
              <w:t xml:space="preserve">2 </w:t>
            </w:r>
            <w:r>
              <w:rPr>
                <w:rFonts w:ascii="Times New Roman" w:hAnsi="Times New Roman"/>
                <w:b w:val="1"/>
                <w:sz w:val="24"/>
              </w:rPr>
              <w:t>«Противодействие коррупции в муниципальной службе»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главный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7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7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1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83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8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8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</w:t>
            </w:r>
          </w:p>
          <w:p w14:paraId="90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9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9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9B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</w:t>
            </w:r>
          </w:p>
          <w:p w14:paraId="9D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обеспечение </w:t>
            </w:r>
            <w:r>
              <w:rPr>
                <w:rFonts w:ascii="Times New Roman" w:hAnsi="Times New Roman"/>
                <w:sz w:val="24"/>
              </w:rPr>
              <w:t>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исполнение </w:t>
            </w:r>
            <w:r>
              <w:rPr>
                <w:rFonts w:ascii="Times New Roman" w:hAnsi="Times New Roman"/>
                <w:sz w:val="24"/>
              </w:rPr>
              <w:t>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A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8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</w:t>
            </w:r>
          </w:p>
          <w:p w14:paraId="AA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A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 Реализация механизма принятия мер по предотвращению конфликта </w:t>
            </w:r>
            <w:r>
              <w:rPr>
                <w:rFonts w:ascii="Times New Roman" w:hAnsi="Times New Roman"/>
                <w:sz w:val="24"/>
              </w:rPr>
              <w:t>интересов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позволит предотврат</w:t>
            </w:r>
            <w:r>
              <w:rPr>
                <w:rFonts w:ascii="Times New Roman" w:hAnsi="Times New Roman"/>
                <w:sz w:val="24"/>
              </w:rPr>
              <w:t>ить конфликт интересов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B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B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</w:t>
            </w:r>
          </w:p>
          <w:p w14:paraId="C3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коррупционных проявлений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C7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C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E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</w:t>
            </w:r>
          </w:p>
          <w:p w14:paraId="D0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D4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D6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B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  <w:p w14:paraId="DD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семинаров, тренингов для муниципальных служащих, </w:t>
            </w:r>
            <w:r>
              <w:rPr>
                <w:rFonts w:ascii="Times New Roman" w:hAnsi="Times New Roman"/>
                <w:sz w:val="24"/>
              </w:rPr>
              <w:t>направленных на формирование нетерпимого отношения к проявлениям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нетерпимого отношения </w:t>
            </w:r>
            <w:r>
              <w:rPr>
                <w:rFonts w:ascii="Times New Roman" w:hAnsi="Times New Roman"/>
                <w:sz w:val="24"/>
              </w:rPr>
              <w:t>к коррупционным проявлениям у муниципальных служащих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1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E3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761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8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4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</w:t>
            </w:r>
          </w:p>
          <w:p w14:paraId="EA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EE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0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4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4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FA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FC04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1,0 – экономия </w:t>
            </w: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105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 xml:space="preserve">Организация проведения мероприятий по профессиональному развитию </w:t>
            </w:r>
            <w:r>
              <w:rPr>
                <w:rFonts w:ascii="Times New Roman" w:hAnsi="Times New Roman"/>
                <w:spacing w:val="-4"/>
                <w:sz w:val="23"/>
              </w:rPr>
              <w:t>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компетентности </w:t>
            </w:r>
            <w:r>
              <w:rPr>
                <w:rFonts w:ascii="Times New Roman" w:hAnsi="Times New Roman"/>
                <w:sz w:val="24"/>
              </w:rPr>
              <w:t>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06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08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5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50000">
            <w:pPr>
              <w:widowControl w:val="0"/>
              <w:spacing w:line="216" w:lineRule="auto"/>
              <w:ind w:firstLine="142" w:left="0"/>
              <w:jc w:val="both"/>
              <w:rPr>
                <w:rFonts w:ascii="Times New Roman" w:hAnsi="Times New Roman"/>
                <w:spacing w:val="-4"/>
                <w:sz w:val="23"/>
              </w:rPr>
            </w:pPr>
            <w:r>
              <w:rPr>
                <w:rFonts w:ascii="Times New Roman" w:hAnsi="Times New Roman"/>
                <w:spacing w:val="-4"/>
                <w:sz w:val="23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0F050000">
            <w:pPr>
              <w:pStyle w:val="Style_4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13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15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63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A050000">
            <w:pPr>
              <w:pStyle w:val="Style_4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подпрограммы 1</w:t>
            </w:r>
          </w:p>
          <w:p w14:paraId="1C050000">
            <w:pPr>
              <w:pStyle w:val="Style_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</w:t>
            </w:r>
            <w:r>
              <w:rPr>
                <w:rFonts w:ascii="Times New Roman" w:hAnsi="Times New Roman"/>
                <w:sz w:val="24"/>
              </w:rPr>
              <w:t xml:space="preserve"> специалист, Бадаева Т.В.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самоуправления</w:t>
            </w:r>
          </w:p>
        </w:tc>
        <w:tc>
          <w:tcPr>
            <w:tcW w:type="dxa" w:w="1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</w:t>
            </w:r>
          </w:p>
          <w:p w14:paraId="20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</w:t>
            </w:r>
          </w:p>
          <w:p w14:paraId="2205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1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5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50000">
            <w:pPr>
              <w:pStyle w:val="Style_4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7050000">
      <w:pPr>
        <w:widowControl w:val="0"/>
        <w:ind w:firstLine="284" w:left="0" w:right="-284"/>
        <w:jc w:val="both"/>
        <w:rPr>
          <w:sz w:val="24"/>
        </w:rPr>
      </w:pPr>
      <w:bookmarkStart w:id="4" w:name="Par1413"/>
      <w:bookmarkEnd w:id="4"/>
    </w:p>
    <w:p w14:paraId="2805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905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A05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B050000">
      <w:pPr>
        <w:tabs>
          <w:tab w:leader="none" w:pos="1395" w:val="left"/>
        </w:tabs>
        <w:ind/>
        <w:rPr>
          <w:rFonts w:ascii="Times New Roman" w:hAnsi="Times New Roman"/>
          <w:sz w:val="24"/>
        </w:rPr>
      </w:pPr>
    </w:p>
    <w:sectPr>
      <w:headerReference r:id="rId1" w:type="default"/>
      <w:pgSz w:h="11906" w:orient="landscape" w:w="16838"/>
      <w:pgMar w:bottom="1134" w:footer="709" w:gutter="0" w:header="709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Balloon Text"/>
    <w:basedOn w:val="Style_6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6_ch"/>
    <w:link w:val="Style_12"/>
    <w:rPr>
      <w:rFonts w:ascii="Tahoma" w:hAnsi="Tahoma"/>
      <w:sz w:val="16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sz w:val="22"/>
    </w:rPr>
  </w:style>
  <w:style w:styleId="Style_4_ch" w:type="character">
    <w:name w:val="ConsPlusCell"/>
    <w:link w:val="Style_4"/>
    <w:rPr>
      <w:sz w:val="22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Postan"/>
    <w:basedOn w:val="Style_6"/>
    <w:link w:val="Style_1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7_ch" w:type="character">
    <w:name w:val="Postan"/>
    <w:basedOn w:val="Style_6_ch"/>
    <w:link w:val="Style_17"/>
    <w:rPr>
      <w:rFonts w:ascii="Times New Roman" w:hAnsi="Times New Roman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No Spacing"/>
    <w:link w:val="Style_22_ch"/>
    <w:rPr>
      <w:sz w:val="22"/>
    </w:rPr>
  </w:style>
  <w:style w:styleId="Style_22_ch" w:type="character">
    <w:name w:val="No Spacing"/>
    <w:link w:val="Style_22"/>
    <w:rPr>
      <w:sz w:val="22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List Paragraph"/>
    <w:basedOn w:val="Style_6"/>
    <w:link w:val="Style_25_ch"/>
    <w:pPr>
      <w:ind w:firstLine="0" w:left="720"/>
      <w:contextualSpacing w:val="1"/>
    </w:pPr>
  </w:style>
  <w:style w:styleId="Style_25_ch" w:type="character">
    <w:name w:val="List Paragraph"/>
    <w:basedOn w:val="Style_6_ch"/>
    <w:link w:val="Style_25"/>
  </w:style>
  <w:style w:styleId="Style_26" w:type="paragraph">
    <w:basedOn w:val="Style_6"/>
    <w:next w:val="Style_2"/>
    <w:link w:val="Style_26_ch"/>
    <w:semiHidden w:val="1"/>
    <w:unhideWhenUsed w:val="1"/>
    <w:pPr>
      <w:spacing w:after="0" w:line="240" w:lineRule="auto"/>
      <w:ind/>
      <w:jc w:val="center"/>
    </w:pPr>
    <w:rPr>
      <w:rFonts w:ascii="Times New Roman" w:hAnsi="Times New Roman"/>
      <w:sz w:val="36"/>
    </w:rPr>
  </w:style>
  <w:style w:styleId="Style_26_ch" w:type="character">
    <w:basedOn w:val="Style_6_ch"/>
    <w:link w:val="Style_26"/>
    <w:semiHidden w:val="1"/>
    <w:unhideWhenUsed w:val="1"/>
    <w:rPr>
      <w:rFonts w:ascii="Times New Roman" w:hAnsi="Times New Roman"/>
      <w:sz w:val="36"/>
    </w:rPr>
  </w:style>
  <w:style w:styleId="Style_27" w:type="paragraph">
    <w:name w:val="footer"/>
    <w:basedOn w:val="Style_6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6_ch"/>
    <w:link w:val="Style_27"/>
  </w:style>
  <w:style w:styleId="Style_28" w:type="paragraph">
    <w:name w:val="toc 8"/>
    <w:next w:val="Style_6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2" w:type="paragraph">
    <w:name w:val="Title"/>
    <w:basedOn w:val="Style_6"/>
    <w:link w:val="Style_2_ch"/>
    <w:uiPriority w:val="10"/>
    <w:qFormat/>
    <w:pPr>
      <w:spacing w:after="0" w:line="240" w:lineRule="auto"/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6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WithEffects.xml" Type="http://schemas.microsoft.com/office/2007/relationships/stylesWithEffects"/>
  <Relationship Id="rId11" Target="settings.xml" Type="http://schemas.openxmlformats.org/officeDocument/2006/relationships/settings"/>
  <Relationship Id="rId10" Target="fontTable.xml" Type="http://schemas.openxmlformats.org/officeDocument/2006/relationships/fontTable"/>
  <Relationship Id="rId15" Target="theme/theme1.xml" Type="http://schemas.openxmlformats.org/officeDocument/2006/relationships/theme"/>
  <Relationship Id="rId9" Target="media/6.wmf" Type="http://schemas.openxmlformats.org/officeDocument/2006/relationships/image"/>
  <Relationship Id="rId8" Target="media/5.wmf" Type="http://schemas.openxmlformats.org/officeDocument/2006/relationships/image"/>
  <Relationship Id="rId7" Target="media/4.wmf" Type="http://schemas.openxmlformats.org/officeDocument/2006/relationships/image"/>
  <Relationship Id="rId14" Target="webSettings.xml" Type="http://schemas.openxmlformats.org/officeDocument/2006/relationships/webSettings"/>
  <Relationship Id="rId6" Target="media/3.wmf" Type="http://schemas.openxmlformats.org/officeDocument/2006/relationships/image"/>
  <Relationship Id="rId5" Target="media/2.png" Type="http://schemas.openxmlformats.org/officeDocument/2006/relationships/image"/>
  <Relationship Id="rId4" Target="media/1.jpeg" Type="http://schemas.openxmlformats.org/officeDocument/2006/relationships/image"/>
  <Relationship Id="rId12" Target="styles.xml" Type="http://schemas.openxmlformats.org/officeDocument/2006/relationships/style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2024-02-21T12:17:17Z</dcterms:modified>
</cp:coreProperties>
</file>