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4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26.12.2023г</w:t>
      </w:r>
      <w:r>
        <w:rPr>
          <w:rFonts w:ascii="Times New Roman" w:hAnsi="Times New Roman"/>
          <w:sz w:val="24"/>
        </w:rPr>
        <w:t xml:space="preserve"> № 166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сельского поселения от 23.10.2018г № 190 «Об утверждении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</w: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6"/>
        </w:rPr>
      </w:pPr>
      <w:bookmarkStart w:id="1" w:name="_Hlk97361388"/>
      <w:r>
        <w:rPr>
          <w:rFonts w:ascii="Times New Roman" w:hAnsi="Times New Roman"/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26.12.2023г № 118 «О бюджете Троицкого сельского поселения Неклиновского района на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годов»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6"/>
        </w:rPr>
        <w:t xml:space="preserve">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bookmarkEnd w:id="1"/>
      <w:r>
        <w:rPr>
          <w:rFonts w:ascii="Times New Roman" w:hAnsi="Times New Roman"/>
          <w:b w:val="1"/>
          <w:sz w:val="26"/>
        </w:rPr>
        <w:t>п о с т а н о в л я е т:</w:t>
      </w:r>
    </w:p>
    <w:p w14:paraId="16000000">
      <w:pPr>
        <w:spacing w:after="0"/>
        <w:ind/>
        <w:contextualSpacing w:val="1"/>
        <w:jc w:val="both"/>
        <w:outlineLvl w:val="0"/>
        <w:rPr>
          <w:rFonts w:ascii="Times New Roman" w:hAnsi="Times New Roman"/>
          <w:sz w:val="24"/>
        </w:rPr>
      </w:pPr>
    </w:p>
    <w:p w14:paraId="17000000">
      <w:pPr>
        <w:pStyle w:val="Style_5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Внести изменения в приложение к постановлению Администрации Троицкого сельского поселения от 23.10.2018 г. № 190 «Об утверждении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объектах».</w:t>
      </w:r>
    </w:p>
    <w:p w14:paraId="18000000">
      <w:pPr>
        <w:pStyle w:val="Style_5"/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19000000">
      <w:pPr>
        <w:pStyle w:val="Style_5"/>
        <w:numPr>
          <w:ilvl w:val="0"/>
          <w:numId w:val="1"/>
        </w:numPr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выполнением данного постановления оставляю за собой.</w:t>
      </w:r>
    </w:p>
    <w:p w14:paraId="1A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Администрации </w:t>
      </w:r>
    </w:p>
    <w:p w14:paraId="1C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Троицкого сельского поселения                                                                                  О.Н.Гурина</w:t>
      </w:r>
    </w:p>
    <w:p w14:paraId="1D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E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F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20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21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22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3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4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5000000">
      <w:pPr>
        <w:spacing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26.12.2023г</w:t>
      </w:r>
      <w:r>
        <w:rPr>
          <w:rFonts w:ascii="Times New Roman" w:hAnsi="Times New Roman"/>
          <w:sz w:val="24"/>
        </w:rPr>
        <w:t xml:space="preserve"> № 166</w:t>
      </w:r>
    </w:p>
    <w:p w14:paraId="26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 w14:paraId="2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29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2A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2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Троицкого сельского поселения</w:t>
      </w:r>
    </w:p>
    <w:p w14:paraId="2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«Пожарная безопасность на территории Троицкого сельского поселения» 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«Безопасность людей на водных объектах» 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3.«Поддержка добровольных пожарных дружин на территории Троицкого сельского поселения»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« Защита от чрезвычайных ситуаций»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Количество чрезвычайных пожаров.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Количество выездов на чрезвычайные ситуации и происшествия.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47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48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 </w:t>
            </w:r>
            <w:r>
              <w:rPr>
                <w:rFonts w:ascii="Times New Roman" w:hAnsi="Times New Roman"/>
                <w:sz w:val="24"/>
              </w:rPr>
              <w:t>1037,5</w:t>
            </w:r>
            <w:r>
              <w:rPr>
                <w:rFonts w:ascii="Times New Roman" w:hAnsi="Times New Roman"/>
                <w:sz w:val="24"/>
              </w:rPr>
              <w:t xml:space="preserve"> тыс. руб, в том числе:</w:t>
            </w:r>
          </w:p>
        </w:tc>
      </w:tr>
      <w:tr>
        <w:trPr>
          <w:trHeight w:hRule="atLeast" w:val="735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308,1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8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89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8A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системы информирования населения Троицкого сельского поселения;</w:t>
            </w:r>
          </w:p>
          <w:p w14:paraId="8B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8C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8D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8E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8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«Пожарная безопасность на территории Троицкого сельского поселения».</w:t>
      </w:r>
    </w:p>
    <w:p w14:paraId="9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«Пожарная безопасность на территории Троицкого сельского поселения».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предупреждения и ликвидации пожаров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тушение пожаров, единиц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4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5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631,4</w:t>
            </w:r>
            <w:r>
              <w:rPr>
                <w:rFonts w:ascii="Times New Roman" w:hAnsi="Times New Roman"/>
                <w:sz w:val="24"/>
              </w:rPr>
              <w:t xml:space="preserve">  тыс. руб., в том числе: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118,7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118,7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  <w:p w14:paraId="E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5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E6000000">
      <w:pPr>
        <w:widowControl w:val="0"/>
        <w:tabs>
          <w:tab w:leader="none" w:pos="118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E7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E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«Безопасность людей на водных объектах».</w:t>
      </w:r>
    </w:p>
    <w:p w14:paraId="E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 «Безопасность людей на водных объектах».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безопасности на водных объектах Троицкого сельского поселения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несчастных случаев на воде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FD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FE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9,4тыс. руб., в том числе: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3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3E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F01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4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«Поддержка добровольных пожарных дружин на территории Троицкого сельского поселения».</w:t>
      </w:r>
    </w:p>
    <w:p w14:paraId="4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«Поддержка добровольных пожарных дружин на территории Троицкого сельского поселения».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пожарной безопасности и защиты населения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5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1.Обеспечение добровольной пожарной дружины</w:t>
            </w:r>
          </w:p>
          <w:p w14:paraId="5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первичными средствами тушения пожаров и противопожарным инвентарем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5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5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5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57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8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5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17,4 тыс. руб., в том числе: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9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Увеличение добровольных пожарных дружинников</w:t>
            </w:r>
          </w:p>
          <w:p w14:paraId="9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Снижение числа пожаров и ЧС, повлекших за собой смерть граждан и нанесших материальный ущерб</w:t>
            </w:r>
          </w:p>
        </w:tc>
      </w:tr>
    </w:tbl>
    <w:p w14:paraId="98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9901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9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«Защита от чрезвычайных ситуаций».</w:t>
      </w:r>
    </w:p>
    <w:p w14:paraId="9B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4. «Защита от чрезвычайных ситуаций».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F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B0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B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369,3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E01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рисков возникновения  чрезвычайных ситуаций;</w:t>
            </w:r>
          </w:p>
          <w:p w14:paraId="EF01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F001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системы информирования населения Троицкого сельского поселения;</w:t>
            </w:r>
          </w:p>
          <w:p w14:paraId="F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F3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F4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F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14:paraId="F6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</w:t>
      </w:r>
    </w:p>
    <w:p w14:paraId="F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F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последнее время социально-экономические условия жизнедеятельности населения кардинально изменились.</w:t>
      </w:r>
      <w:r>
        <w:rPr>
          <w:rFonts w:ascii="Times New Roman" w:hAnsi="Times New Roman"/>
          <w:sz w:val="28"/>
        </w:rPr>
        <w:tab/>
      </w:r>
    </w:p>
    <w:p w14:paraId="F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F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цели Программы:</w:t>
      </w:r>
    </w:p>
    <w:p w14:paraId="F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F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сокращение материальных потерь от пожаров;</w:t>
      </w:r>
    </w:p>
    <w:p w14:paraId="F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F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0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улучшение работы по предупреждению правонарушений на водных объектах;</w:t>
      </w:r>
    </w:p>
    <w:p w14:paraId="0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0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0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повышение подготовленности к жизнеобеспечению населения, пострадавшего в чрезвычайных ситуациях.</w:t>
      </w:r>
    </w:p>
    <w:p w14:paraId="0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задачи Программы:</w:t>
      </w:r>
    </w:p>
    <w:p w14:paraId="0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0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0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приобретение современных средств спасения людей при пожарах в учреждениях социальной сферы;</w:t>
      </w:r>
    </w:p>
    <w:p w14:paraId="0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0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информирование населения о правилах поведения и действиях в чрезвычайных ситуациях;</w:t>
      </w:r>
    </w:p>
    <w:p w14:paraId="0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создание материальных резервов для ликвидации чрезвычайных ситуаций;</w:t>
      </w:r>
    </w:p>
    <w:p w14:paraId="0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0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0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0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0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сформированы и утверждены нормативно-правовые</w:t>
      </w:r>
    </w:p>
    <w:p w14:paraId="1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акты необходимые для реализации Программы. В дальнейшем разработка</w:t>
      </w:r>
    </w:p>
    <w:p w14:paraId="1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дополнительных нормативно-правовых актов будет обусловлена изменениями</w:t>
      </w:r>
    </w:p>
    <w:p w14:paraId="1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законодательства Российской Федерации, Ростовской области и муниципальными правовыми актами.</w:t>
      </w:r>
    </w:p>
    <w:p w14:paraId="1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управление реализацией Программы осуществляет администрация Троицкого сельского поселения.</w:t>
      </w:r>
    </w:p>
    <w:p w14:paraId="1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выполнения мероприятий Программы могут создаваться комиссии и рабочие группы.</w:t>
      </w:r>
    </w:p>
    <w:p w14:paraId="1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1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1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подпрограмм, основных мероприятий муниципальной программы приведен в Таблице № 4.</w:t>
      </w:r>
    </w:p>
    <w:p w14:paraId="1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1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реализацию муниципальной программы приведены в Таблице  № 7.</w:t>
      </w:r>
    </w:p>
    <w:p w14:paraId="1A020000">
      <w:pPr>
        <w:spacing w:after="0" w:line="240" w:lineRule="auto"/>
        <w:ind w:firstLine="851" w:left="0"/>
        <w:jc w:val="both"/>
        <w:rPr>
          <w:rFonts w:ascii="Times New Roman" w:hAnsi="Times New Roman"/>
          <w:color w:val="FF0000"/>
          <w:sz w:val="28"/>
        </w:rPr>
      </w:pPr>
    </w:p>
    <w:p w14:paraId="1B02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color w:val="FF0000"/>
          <w:sz w:val="24"/>
        </w:rPr>
      </w:pPr>
    </w:p>
    <w:p w14:paraId="1C02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color w:val="FF0000"/>
          <w:sz w:val="24"/>
        </w:rPr>
      </w:pPr>
    </w:p>
    <w:p w14:paraId="1D02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E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20000">
      <w:pPr>
        <w:sectPr>
          <w:footerReference r:id="rId3" w:type="default"/>
          <w:pgSz w:h="16840" w:orient="portrait" w:w="11907"/>
          <w:pgMar w:bottom="709" w:footer="720" w:gutter="0" w:header="720" w:left="1134" w:right="851" w:top="851"/>
        </w:sectPr>
      </w:pPr>
    </w:p>
    <w:p w14:paraId="2002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Таблица № 1</w:t>
      </w:r>
    </w:p>
    <w:p w14:paraId="21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2" w:name="Par400"/>
      <w:bookmarkEnd w:id="2"/>
    </w:p>
    <w:p w14:paraId="22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23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24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 муниципальной программы и их значениях</w:t>
      </w:r>
    </w:p>
    <w:p w14:paraId="25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2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3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3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3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«Защита населения и территории от чрезвычайных ситуаций, обеспечение пожарной безопасности на водных объектах»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5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чрезвычайных пожаров.</w:t>
            </w:r>
          </w:p>
          <w:p w14:paraId="51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 </w:t>
            </w:r>
          </w:p>
          <w:p w14:paraId="63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 на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7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тушение пожаров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«Безопасность людей на водных объектах»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  <w:p w14:paraId="8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несчастных случаев на воде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«Поддержка добровольных пожарных дружин на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3.1.</w:t>
            </w:r>
          </w:p>
          <w:p w14:paraId="9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9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4. «Защита от чрезвычайных ситуаций»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4.1.</w:t>
            </w:r>
          </w:p>
          <w:p w14:paraId="B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C0020000">
      <w:pPr>
        <w:spacing w:after="0" w:line="240" w:lineRule="auto"/>
        <w:ind/>
        <w:rPr>
          <w:rFonts w:ascii="Times New Roman" w:hAnsi="Times New Roman"/>
        </w:rPr>
      </w:pPr>
    </w:p>
    <w:p w14:paraId="C102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</w:p>
    <w:p w14:paraId="C202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</w:p>
    <w:p w14:paraId="C3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C402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4</w:t>
      </w:r>
    </w:p>
    <w:p w14:paraId="C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C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3" w:name="Par487"/>
      <w:bookmarkEnd w:id="3"/>
      <w:r>
        <w:rPr>
          <w:rFonts w:ascii="Times New Roman" w:hAnsi="Times New Roman"/>
          <w:sz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C7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762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результат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/>
        </w:tc>
      </w:tr>
    </w:tbl>
    <w:p w14:paraId="D402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760"/>
        <w:gridCol w:w="15674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DE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3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 на территории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E1020000"/>
        </w:tc>
      </w:tr>
      <w:tr>
        <w:tc>
          <w:tcPr>
            <w:tcW w:type="dxa" w:w="15871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«Повышение уровня пожарной безопасности и Территории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E3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3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«Обеспечение эффективного предупреждения и ликвидации пожаров»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E6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4" w:name="sub_211"/>
            <w:r>
              <w:rPr>
                <w:rFonts w:ascii="Times New Roman" w:hAnsi="Times New Roman"/>
                <w:sz w:val="24"/>
              </w:rPr>
              <w:t>1.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технического обслуживания  охранно-пожарной сигнализации</w:t>
            </w:r>
          </w:p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Возрастает угроза возгорания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F1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дымоходов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F6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F7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рисков возникновения пожаров и </w:t>
            </w:r>
            <w:r>
              <w:rPr>
                <w:rFonts w:ascii="Times New Roman" w:hAnsi="Times New Roman"/>
                <w:sz w:val="24"/>
              </w:rPr>
              <w:t>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Возрастает угроза возгорания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FD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мероприятия 1.3</w:t>
            </w:r>
          </w:p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пожарного щита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оперативных возможностей при тушении пожаров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0703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0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Огнезащитная обработка чердака здания администрации</w:t>
            </w:r>
          </w:p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Возрастает угроза возгорания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1203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</w:p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плана эвакуации</w:t>
            </w:r>
          </w:p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оперативных возможностей при спасении людей на пожарах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1D03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</w:t>
            </w:r>
          </w:p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знаков «Пожарный водоем»</w:t>
            </w:r>
          </w:p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оперативных возможностей при спасении людей на пожарах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2803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1.7.</w:t>
            </w:r>
          </w:p>
          <w:p w14:paraId="2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и повышение защиты населения от пожаров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оперативных возможностей при спасении людей на пожарах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3203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1.8.</w:t>
            </w:r>
          </w:p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Мероприятия по опашке территории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и повышение защиты населения от пожаров</w:t>
            </w:r>
          </w:p>
          <w:p w14:paraId="3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оперативных возможностей при спасении людей на пожарах</w:t>
            </w:r>
          </w:p>
          <w:p w14:paraId="3C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3E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«Безопасность людей на водных объектах»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культуры и искусства в Троицком сельском поселении»</w:t>
            </w:r>
          </w:p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«Повышение уровня безопасности на водных объектах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42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«Обеспечение эффективного предупреждения и ликвидации происшествий на водных объектах»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44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4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и установка знаков безопасности на воде</w:t>
            </w:r>
          </w:p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</w:t>
            </w:r>
            <w:r>
              <w:rPr>
                <w:rFonts w:ascii="Times New Roman" w:hAnsi="Times New Roman"/>
                <w:sz w:val="24"/>
              </w:rPr>
              <w:t>мероприятий и повышение защиты населения на водных объектах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уровня защиты </w:t>
            </w:r>
            <w:r>
              <w:rPr>
                <w:rFonts w:ascii="Times New Roman" w:hAnsi="Times New Roman"/>
                <w:sz w:val="24"/>
              </w:rPr>
              <w:t>населения и происшествий на водных объектах Троицкого сельского поселения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50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52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3 «Повышение уровня пожарной безопасности на территории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54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3 «Обеспечение добровольных пожарных дружин первичными средствами тушения пожаров и противопожарным инвентарем»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56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5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 техническое обеспечение пожарной дружины</w:t>
            </w:r>
          </w:p>
          <w:p w14:paraId="5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добровольных пожарных дружин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оперативных возможностей при спасении людей на пожарах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3.1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61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«Защита от чрезвычайных ситуаций»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63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4 «Снижение рисков возникновения и масштабов чрезвычайных ситуаций  природного и техногенного характера»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65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4 «Обеспечение эффективного предупреждения и ликвидации чрезвычайных ситуаций природного и техногенного характера»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67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4.1. </w:t>
            </w:r>
          </w:p>
          <w:p w14:paraId="6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паводковой обстановкой на реке Миус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71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544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4.2.</w:t>
            </w:r>
          </w:p>
          <w:p w14:paraId="7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бензогенератора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</w:t>
            </w:r>
            <w:r>
              <w:rPr>
                <w:rFonts w:ascii="Times New Roman" w:hAnsi="Times New Roman"/>
                <w:sz w:val="24"/>
              </w:rPr>
              <w:t>мероприятий повышение готовности населения  к действиям при возникновении ЧС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масштаба </w:t>
            </w:r>
            <w:r>
              <w:rPr>
                <w:rFonts w:ascii="Times New Roman" w:hAnsi="Times New Roman"/>
                <w:sz w:val="24"/>
              </w:rPr>
              <w:t>последствий и количества пострадавших при возникновении ЧС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7B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544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4.3.</w:t>
            </w:r>
          </w:p>
          <w:p w14:paraId="7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 повышение готовности населения  к действиям при возникновении ЧС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масштаба последствий и количества пострадавших при возникновении ЧС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85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544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4.4</w:t>
            </w:r>
          </w:p>
          <w:p w14:paraId="8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Приобретение усилителя мощности трансляционный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 повышение готовности населения  к действиям при возникновении ЧС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масштаба последствий и количества пострадавших при возникновении ЧС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8F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544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9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4.5.</w:t>
            </w:r>
          </w:p>
          <w:p w14:paraId="9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Установка дополнительного динамика трансляционного уличного всепогодного комплекта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 повышение готовности населения  к действиям при возникновении ЧС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масштаба последствий и количества пострадавших при возникновении ЧС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99030000"/>
        </w:tc>
      </w:tr>
    </w:tbl>
    <w:p w14:paraId="9A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B03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6</w:t>
      </w:r>
    </w:p>
    <w:p w14:paraId="9C03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D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5" w:name="Par676"/>
      <w:bookmarkEnd w:id="5"/>
      <w:r>
        <w:rPr>
          <w:rFonts w:ascii="Times New Roman" w:hAnsi="Times New Roman"/>
          <w:sz w:val="24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9E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500"/>
        <w:gridCol w:w="378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80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AF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B1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B3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B5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B7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5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BF03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D303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D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</w:rPr>
              <w:t xml:space="preserve"> «Защита населения и территории от чрезвычайных ситуаций, обеспечение пожарной безопасности на водных объектах»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D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1037,5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D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E030000">
            <w:pPr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174,5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F03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30000">
            <w:pPr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30000">
            <w:pPr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308,7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4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6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E7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E8030000"/>
        </w:tc>
      </w:tr>
      <w:tr>
        <w:trPr>
          <w:trHeight w:hRule="atLeast" w:val="966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1037,5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E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57,9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41,1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103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174,5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107,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3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84,0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3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308,7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5030000"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30000"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7030000"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30000"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9030000"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FA030000"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FB03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  <w:p w14:paraId="F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0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8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4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118,7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A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C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0F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1004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технического обслуживания  охранно-пожарной сигнализации</w:t>
            </w:r>
          </w:p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8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1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1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B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39,6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C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D040000">
            <w:r>
              <w:rPr>
                <w:rFonts w:ascii="Times New Roman" w:hAnsi="Times New Roman"/>
                <w:sz w:val="20"/>
              </w:rPr>
              <w:t>39,6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40000">
            <w:r>
              <w:t>39,6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4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0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2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25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26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2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дымоходов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shd w:fill="auto" w:val="clear"/>
            <w:tcMar>
              <w:left w:type="dxa" w:w="75"/>
              <w:right w:type="dxa" w:w="75"/>
            </w:tcMar>
          </w:tcPr>
          <w:p w14:paraId="2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2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1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2040000"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4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5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7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8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9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3A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3B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мероприятия 1.3</w:t>
            </w:r>
          </w:p>
          <w:p w14:paraId="3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пожарного щита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4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4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5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6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7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9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A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B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4C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D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E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50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5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</w:t>
            </w:r>
          </w:p>
          <w:p w14:paraId="5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Огнезащитная обработка чердака здания администрации</w:t>
            </w:r>
          </w:p>
          <w:p w14:paraId="5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5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53,5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5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23,8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6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6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66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6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1.5</w:t>
            </w:r>
          </w:p>
          <w:p w14:paraId="6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Обновление плана эвакуации</w:t>
            </w:r>
          </w:p>
          <w:p w14:paraId="6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6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7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4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5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8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A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7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7C040000"/>
        </w:tc>
      </w:tr>
      <w:tr>
        <w:trPr>
          <w:trHeight w:hRule="atLeast" w:val="1306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7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1.6.</w:t>
            </w:r>
          </w:p>
          <w:p w14:paraId="7E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Приобретение знаков «Пожарный водоем»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0610020140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8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5,5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85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5,5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9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91040000"/>
        </w:tc>
      </w:tr>
      <w:tr>
        <w:trPr>
          <w:trHeight w:hRule="atLeast" w:val="1306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9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1.7.</w:t>
            </w:r>
          </w:p>
          <w:p w14:paraId="9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ранцевых огнетушителей «Ермак»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0610020140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9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9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A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A6040000"/>
          <w:p w14:paraId="A7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A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1.8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A9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опашке территории поселения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D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0610020140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E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A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B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2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3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4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6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7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8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A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BB04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BC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t xml:space="preserve"> «Безопасность людей на водных объектах»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E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0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0309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1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0620099990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2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C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C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6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7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8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A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C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D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CF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D0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D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D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знаков безопасности на воде</w:t>
            </w:r>
          </w:p>
          <w:p w14:paraId="D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4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6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0309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7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0620099990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D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D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C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D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E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6,4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2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E5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E6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</w:t>
            </w:r>
            <w:r>
              <w:rPr>
                <w:rFonts w:ascii="Times New Roman" w:hAnsi="Times New Roman"/>
                <w:sz w:val="20"/>
              </w:rPr>
              <w:t xml:space="preserve">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9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A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B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0630099990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C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ED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EE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F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0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1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2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4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6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F9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FA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3.1.</w:t>
            </w:r>
          </w:p>
          <w:p w14:paraId="F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Материально- техническое обеспечение пожарной дружины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E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F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0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0630099990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1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0205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0305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6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7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8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9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B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C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0E05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0F05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1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«Защита от чрезвычайных ситуаций»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2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1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369,3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1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2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2405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5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4.1. </w:t>
            </w:r>
          </w:p>
          <w:p w14:paraId="26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Наблюдение за паводковой обстановкой на реке Миус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2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2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3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39050000"/>
        </w:tc>
      </w:tr>
      <w:tr>
        <w:trPr>
          <w:trHeight w:hRule="atLeast" w:val="697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3A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4.2.</w:t>
            </w:r>
          </w:p>
          <w:p w14:paraId="3B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бензогенератора 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C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E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3F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4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4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20,6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4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20,6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4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4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4E050000"/>
        </w:tc>
      </w:tr>
      <w:tr>
        <w:trPr>
          <w:trHeight w:hRule="atLeast" w:val="697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4.3.</w:t>
            </w:r>
          </w:p>
          <w:p w14:paraId="5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1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5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3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4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5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82,4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5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82,4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5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6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63050000"/>
        </w:tc>
      </w:tr>
      <w:tr>
        <w:trPr>
          <w:trHeight w:hRule="atLeast" w:val="697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64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4.4.</w:t>
            </w:r>
          </w:p>
          <w:p w14:paraId="65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усилителя мощности трансляционный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8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9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6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50,3</w:t>
            </w:r>
          </w:p>
          <w:p w14:paraId="6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6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F05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7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79050000"/>
        </w:tc>
      </w:tr>
      <w:tr>
        <w:trPr>
          <w:trHeight w:hRule="atLeast" w:val="697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7A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4.5. Установка дополнительного динамика </w:t>
            </w:r>
            <w:r>
              <w:rPr>
                <w:rFonts w:ascii="Times New Roman" w:hAnsi="Times New Roman"/>
                <w:sz w:val="20"/>
              </w:rPr>
              <w:t>трансляционного уличного всепогодного комплекта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7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7D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7E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8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216,0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8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8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8D050000"/>
        </w:tc>
      </w:tr>
    </w:tbl>
    <w:p w14:paraId="8E05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8F05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&lt;2&gt;</w:t>
      </w:r>
      <w:bookmarkStart w:id="6" w:name="Par867"/>
      <w:bookmarkEnd w:id="6"/>
      <w:r>
        <w:rPr>
          <w:rFonts w:ascii="Times New Roman" w:hAnsi="Times New Roman"/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9005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9105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</w:t>
      </w:r>
    </w:p>
    <w:p w14:paraId="9205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7" w:name="Par879"/>
      <w:bookmarkEnd w:id="7"/>
      <w:r>
        <w:rPr>
          <w:rFonts w:ascii="Times New Roman" w:hAnsi="Times New Roman"/>
          <w:sz w:val="24"/>
        </w:rPr>
        <w:t>Таблица № 7</w:t>
      </w:r>
    </w:p>
    <w:p w14:paraId="93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4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95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96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tbl>
      <w:tblPr>
        <w:tblStyle w:val="Style_6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14:paraId="9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9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9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A0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  <w:p w14:paraId="A2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A4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605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A705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</w:tbl>
    <w:p w14:paraId="AF05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  <w:p w14:paraId="C1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на водных объектах»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174,5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174,5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</w:p>
          <w:p w14:paraId="FF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118,7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118,7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2. «Безопасность людей на водных объектах»</w:t>
            </w:r>
          </w:p>
          <w:p w14:paraId="3D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60000">
            <w:pPr>
              <w:ind/>
              <w:jc w:val="center"/>
            </w:pPr>
            <w:r>
              <w:t>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4 «Защита от чрезвычайных ситуаций»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</w:tbl>
    <w:p w14:paraId="F406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F506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F606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F706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F806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</w:t>
      </w:r>
    </w:p>
    <w:p w14:paraId="F906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p w14:paraId="FA06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709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Body Text"/>
    <w:basedOn w:val="Style_7"/>
    <w:link w:val="Style_8_ch"/>
    <w:pPr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Body Text"/>
    <w:basedOn w:val="Style_7_ch"/>
    <w:link w:val="Style_8"/>
    <w:rPr>
      <w:rFonts w:ascii="Times New Roman" w:hAnsi="Times New Roman"/>
      <w:sz w:val="28"/>
    </w:rPr>
  </w:style>
  <w:style w:styleId="Style_9" w:type="paragraph">
    <w:name w:val="toc 2"/>
    <w:next w:val="Style_7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0"/>
    </w:rPr>
  </w:style>
  <w:style w:styleId="Style_10" w:type="paragraph">
    <w:name w:val="Абзац списка1"/>
    <w:basedOn w:val="Style_7"/>
    <w:link w:val="Style_10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10_ch" w:type="character">
    <w:name w:val="Абзац списка1"/>
    <w:basedOn w:val="Style_7_ch"/>
    <w:link w:val="Style_10"/>
    <w:rPr>
      <w:rFonts w:ascii="Times New Roman" w:hAnsi="Times New Roman"/>
      <w:sz w:val="20"/>
    </w:rPr>
  </w:style>
  <w:style w:styleId="Style_11" w:type="paragraph">
    <w:name w:val="toc 4"/>
    <w:next w:val="Style_7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 Indent 3"/>
    <w:basedOn w:val="Style_7"/>
    <w:link w:val="Style_12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12_ch" w:type="character">
    <w:name w:val="Body Text Indent 3"/>
    <w:basedOn w:val="Style_7_ch"/>
    <w:link w:val="Style_12"/>
    <w:rPr>
      <w:rFonts w:ascii="Times New Roman" w:hAnsi="Times New Roman"/>
      <w:sz w:val="16"/>
    </w:rPr>
  </w:style>
  <w:style w:styleId="Style_13" w:type="paragraph">
    <w:name w:val="toc 6"/>
    <w:next w:val="Style_7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Основной текст2"/>
    <w:link w:val="Style_14_ch"/>
    <w:rPr>
      <w:rFonts w:ascii="Book Antiqua" w:hAnsi="Book Antiqua"/>
      <w:sz w:val="29"/>
    </w:rPr>
  </w:style>
  <w:style w:styleId="Style_14_ch" w:type="character">
    <w:name w:val="Основной текст2"/>
    <w:link w:val="Style_14"/>
    <w:rPr>
      <w:rFonts w:ascii="Book Antiqua" w:hAnsi="Book Antiqua"/>
      <w:sz w:val="29"/>
    </w:rPr>
  </w:style>
  <w:style w:styleId="Style_15" w:type="paragraph">
    <w:name w:val="toc 7"/>
    <w:next w:val="Style_7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Строгий1"/>
    <w:basedOn w:val="Style_17"/>
    <w:link w:val="Style_16_ch"/>
    <w:rPr>
      <w:b w:val="1"/>
    </w:rPr>
  </w:style>
  <w:style w:styleId="Style_16_ch" w:type="character">
    <w:name w:val="Строгий1"/>
    <w:basedOn w:val="Style_17_ch"/>
    <w:link w:val="Style_16"/>
    <w:rPr>
      <w:b w:val="1"/>
    </w:rPr>
  </w:style>
  <w:style w:styleId="Style_18" w:type="paragraph">
    <w:name w:val="Отчетный"/>
    <w:basedOn w:val="Style_7"/>
    <w:link w:val="Style_18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18_ch" w:type="character">
    <w:name w:val="Отчетный"/>
    <w:basedOn w:val="Style_7_ch"/>
    <w:link w:val="Style_18"/>
    <w:rPr>
      <w:rFonts w:ascii="Times New Roman" w:hAnsi="Times New Roman"/>
      <w:sz w:val="26"/>
    </w:rPr>
  </w:style>
  <w:style w:styleId="Style_19" w:type="paragraph">
    <w:name w:val="Основной текст5"/>
    <w:basedOn w:val="Style_7"/>
    <w:link w:val="Style_19_ch"/>
    <w:pPr>
      <w:widowControl w:val="0"/>
      <w:spacing w:after="0" w:line="202" w:lineRule="exact"/>
      <w:ind/>
    </w:pPr>
    <w:rPr>
      <w:sz w:val="18"/>
    </w:rPr>
  </w:style>
  <w:style w:styleId="Style_19_ch" w:type="character">
    <w:name w:val="Основной текст5"/>
    <w:basedOn w:val="Style_7_ch"/>
    <w:link w:val="Style_19"/>
    <w:rPr>
      <w:sz w:val="18"/>
    </w:rPr>
  </w:style>
  <w:style w:styleId="Style_20" w:type="paragraph">
    <w:name w:val="Абзац списка3"/>
    <w:basedOn w:val="Style_7"/>
    <w:link w:val="Style_20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20_ch" w:type="character">
    <w:name w:val="Абзац списка3"/>
    <w:basedOn w:val="Style_7_ch"/>
    <w:link w:val="Style_20"/>
    <w:rPr>
      <w:rFonts w:ascii="Times New Roman" w:hAnsi="Times New Roman"/>
      <w:sz w:val="20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21" w:type="paragraph">
    <w:name w:val="heading 3"/>
    <w:basedOn w:val="Style_7"/>
    <w:next w:val="Style_7"/>
    <w:link w:val="Style_21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7_ch"/>
    <w:link w:val="Style_21"/>
    <w:rPr>
      <w:rFonts w:ascii="Arial" w:hAnsi="Arial"/>
      <w:b w:val="1"/>
      <w:sz w:val="26"/>
    </w:rPr>
  </w:style>
  <w:style w:styleId="Style_22" w:type="paragraph">
    <w:name w:val="Без интервала1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Без интервала1"/>
    <w:link w:val="Style_22"/>
    <w:rPr>
      <w:rFonts w:ascii="Calibri" w:hAnsi="Calibri"/>
    </w:rPr>
  </w:style>
  <w:style w:styleId="Style_23" w:type="paragraph">
    <w:name w:val="Без интервала1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Без интервала1"/>
    <w:link w:val="Style_23"/>
    <w:rPr>
      <w:rFonts w:ascii="Calibri" w:hAnsi="Calibri"/>
    </w:rPr>
  </w:style>
  <w:style w:styleId="Style_24" w:type="paragraph">
    <w:name w:val="Абзац списка2"/>
    <w:basedOn w:val="Style_7"/>
    <w:link w:val="Style_24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24_ch" w:type="character">
    <w:name w:val="Абзац списка2"/>
    <w:basedOn w:val="Style_7_ch"/>
    <w:link w:val="Style_24"/>
    <w:rPr>
      <w:rFonts w:ascii="Times New Roman" w:hAnsi="Times New Roman"/>
      <w:sz w:val="20"/>
    </w:rPr>
  </w:style>
  <w:style w:styleId="Style_25" w:type="paragraph">
    <w:name w:val="Знак12"/>
    <w:basedOn w:val="Style_7"/>
    <w:link w:val="Style_2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5_ch" w:type="character">
    <w:name w:val="Знак12"/>
    <w:basedOn w:val="Style_7_ch"/>
    <w:link w:val="Style_25"/>
    <w:rPr>
      <w:rFonts w:ascii="Tahoma" w:hAnsi="Tahoma"/>
      <w:sz w:val="20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Абзац списка1"/>
    <w:basedOn w:val="Style_7"/>
    <w:link w:val="Style_27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27_ch" w:type="character">
    <w:name w:val="Абзац списка1"/>
    <w:basedOn w:val="Style_7_ch"/>
    <w:link w:val="Style_27"/>
    <w:rPr>
      <w:rFonts w:ascii="Times New Roman" w:hAnsi="Times New Roman"/>
      <w:sz w:val="20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Normal (Web)"/>
    <w:basedOn w:val="Style_7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Normal (Web)"/>
    <w:basedOn w:val="Style_7_ch"/>
    <w:link w:val="Style_29"/>
    <w:rPr>
      <w:rFonts w:ascii="Times New Roman" w:hAnsi="Times New Roman"/>
      <w:sz w:val="24"/>
    </w:rPr>
  </w:style>
  <w:style w:styleId="Style_30" w:type="paragraph">
    <w:name w:val="Основной текст1"/>
    <w:link w:val="Style_30_ch"/>
    <w:rPr>
      <w:rFonts w:ascii="Courier New" w:hAnsi="Courier New"/>
      <w:sz w:val="18"/>
      <w:highlight w:val="white"/>
    </w:rPr>
  </w:style>
  <w:style w:styleId="Style_30_ch" w:type="character">
    <w:name w:val="Основной текст1"/>
    <w:link w:val="Style_30"/>
    <w:rPr>
      <w:rFonts w:ascii="Courier New" w:hAnsi="Courier New"/>
      <w:sz w:val="18"/>
      <w:highlight w:val="white"/>
    </w:rPr>
  </w:style>
  <w:style w:styleId="Style_31" w:type="paragraph">
    <w:name w:val="Знак11"/>
    <w:basedOn w:val="Style_7"/>
    <w:link w:val="Style_3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1_ch" w:type="character">
    <w:name w:val="Знак11"/>
    <w:basedOn w:val="Style_7_ch"/>
    <w:link w:val="Style_31"/>
    <w:rPr>
      <w:rFonts w:ascii="Tahoma" w:hAnsi="Tahoma"/>
      <w:sz w:val="20"/>
    </w:rPr>
  </w:style>
  <w:style w:styleId="Style_32" w:type="paragraph">
    <w:name w:val="toc 3"/>
    <w:next w:val="Style_7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Body Text Indent"/>
    <w:basedOn w:val="Style_7"/>
    <w:link w:val="Style_33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33_ch" w:type="character">
    <w:name w:val="Body Text Indent"/>
    <w:basedOn w:val="Style_7_ch"/>
    <w:link w:val="Style_33"/>
    <w:rPr>
      <w:rFonts w:ascii="Times New Roman" w:hAnsi="Times New Roman"/>
      <w:sz w:val="28"/>
    </w:rPr>
  </w:style>
  <w:style w:styleId="Style_34" w:type="paragraph">
    <w:name w:val="Без интервала3"/>
    <w:link w:val="Style_34_ch"/>
    <w:pPr>
      <w:spacing w:after="0" w:line="240" w:lineRule="auto"/>
      <w:ind/>
    </w:pPr>
    <w:rPr>
      <w:rFonts w:ascii="Calibri" w:hAnsi="Calibri"/>
    </w:rPr>
  </w:style>
  <w:style w:styleId="Style_34_ch" w:type="character">
    <w:name w:val="Без интервала3"/>
    <w:link w:val="Style_34"/>
    <w:rPr>
      <w:rFonts w:ascii="Calibri" w:hAnsi="Calibri"/>
    </w:rPr>
  </w:style>
  <w:style w:styleId="Style_35" w:type="paragraph">
    <w:name w:val="Нормальный (таблица)"/>
    <w:basedOn w:val="Style_7"/>
    <w:next w:val="Style_7"/>
    <w:link w:val="Style_3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5_ch" w:type="character">
    <w:name w:val="Нормальный (таблица)"/>
    <w:basedOn w:val="Style_7_ch"/>
    <w:link w:val="Style_35"/>
    <w:rPr>
      <w:rFonts w:ascii="Arial" w:hAnsi="Arial"/>
      <w:sz w:val="24"/>
    </w:rPr>
  </w:style>
  <w:style w:styleId="Style_36" w:type="paragraph">
    <w:name w:val="heading 5"/>
    <w:next w:val="Style_7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6_ch" w:type="character">
    <w:name w:val="heading 5"/>
    <w:link w:val="Style_36"/>
    <w:rPr>
      <w:rFonts w:ascii="XO Thames" w:hAnsi="XO Thames"/>
      <w:b w:val="1"/>
    </w:rPr>
  </w:style>
  <w:style w:styleId="Style_37" w:type="paragraph">
    <w:name w:val="ConsPlusNormal"/>
    <w:link w:val="Style_3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7_ch" w:type="character">
    <w:name w:val="ConsPlusNormal"/>
    <w:link w:val="Style_37"/>
    <w:rPr>
      <w:rFonts w:ascii="Arial" w:hAnsi="Arial"/>
      <w:sz w:val="20"/>
    </w:rPr>
  </w:style>
  <w:style w:styleId="Style_38" w:type="paragraph">
    <w:name w:val="heading 1"/>
    <w:basedOn w:val="Style_7"/>
    <w:next w:val="Style_7"/>
    <w:link w:val="Style_38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8_ch" w:type="character">
    <w:name w:val="heading 1"/>
    <w:basedOn w:val="Style_7_ch"/>
    <w:link w:val="Style_38"/>
    <w:rPr>
      <w:rFonts w:ascii="AG Souvenir" w:hAnsi="AG Souvenir"/>
      <w:b w:val="1"/>
      <w:spacing w:val="38"/>
      <w:sz w:val="28"/>
    </w:rPr>
  </w:style>
  <w:style w:styleId="Style_39" w:type="paragraph">
    <w:name w:val="Знак1"/>
    <w:basedOn w:val="Style_7"/>
    <w:link w:val="Style_3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9_ch" w:type="character">
    <w:name w:val="Знак1"/>
    <w:basedOn w:val="Style_7_ch"/>
    <w:link w:val="Style_39"/>
    <w:rPr>
      <w:rFonts w:ascii="Tahoma" w:hAnsi="Tahoma"/>
      <w:sz w:val="20"/>
    </w:rPr>
  </w:style>
  <w:style w:styleId="Style_40" w:type="paragraph">
    <w:name w:val="Без интервала2"/>
    <w:link w:val="Style_40_ch"/>
    <w:pPr>
      <w:spacing w:after="0" w:line="240" w:lineRule="auto"/>
      <w:ind/>
    </w:pPr>
    <w:rPr>
      <w:rFonts w:ascii="Calibri" w:hAnsi="Calibri"/>
    </w:rPr>
  </w:style>
  <w:style w:styleId="Style_40_ch" w:type="character">
    <w:name w:val="Без интервала2"/>
    <w:link w:val="Style_40"/>
    <w:rPr>
      <w:rFonts w:ascii="Calibri" w:hAnsi="Calibri"/>
    </w:rPr>
  </w:style>
  <w:style w:styleId="Style_41" w:type="paragraph">
    <w:name w:val="ConsPlusCell"/>
    <w:link w:val="Style_41_ch"/>
    <w:pPr>
      <w:spacing w:after="0" w:line="240" w:lineRule="auto"/>
      <w:ind/>
    </w:pPr>
    <w:rPr>
      <w:rFonts w:ascii="Times New Roman" w:hAnsi="Times New Roman"/>
      <w:sz w:val="28"/>
    </w:rPr>
  </w:style>
  <w:style w:styleId="Style_41_ch" w:type="character">
    <w:name w:val="ConsPlusCell"/>
    <w:link w:val="Style_41"/>
    <w:rPr>
      <w:rFonts w:ascii="Times New Roman" w:hAnsi="Times New Roman"/>
      <w:sz w:val="28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</w:rPr>
  </w:style>
  <w:style w:styleId="Style_43_ch" w:type="character">
    <w:name w:val="Footnote"/>
    <w:link w:val="Style_43"/>
    <w:rPr>
      <w:rFonts w:ascii="XO Thames" w:hAnsi="XO Thames"/>
    </w:rPr>
  </w:style>
  <w:style w:styleId="Style_44" w:type="paragraph">
    <w:name w:val="toc 1"/>
    <w:next w:val="Style_7"/>
    <w:link w:val="Style_44_ch"/>
    <w:uiPriority w:val="39"/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Postan"/>
    <w:basedOn w:val="Style_7"/>
    <w:link w:val="Style_4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45_ch" w:type="character">
    <w:name w:val="Postan"/>
    <w:basedOn w:val="Style_7_ch"/>
    <w:link w:val="Style_45"/>
    <w:rPr>
      <w:rFonts w:ascii="Times New Roman" w:hAnsi="Times New Roman"/>
      <w:sz w:val="28"/>
    </w:rPr>
  </w:style>
  <w:style w:styleId="Style_46" w:type="paragraph">
    <w:name w:val="Знак1"/>
    <w:basedOn w:val="Style_7"/>
    <w:link w:val="Style_4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6_ch" w:type="character">
    <w:name w:val="Знак1"/>
    <w:basedOn w:val="Style_7_ch"/>
    <w:link w:val="Style_46"/>
    <w:rPr>
      <w:rFonts w:ascii="Tahoma" w:hAnsi="Tahoma"/>
      <w:sz w:val="20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Основной текст2"/>
    <w:link w:val="Style_48_ch"/>
    <w:rPr>
      <w:rFonts w:ascii="Book Antiqua" w:hAnsi="Book Antiqua"/>
      <w:sz w:val="29"/>
    </w:rPr>
  </w:style>
  <w:style w:styleId="Style_48_ch" w:type="character">
    <w:name w:val="Основной текст2"/>
    <w:link w:val="Style_48"/>
    <w:rPr>
      <w:rFonts w:ascii="Book Antiqua" w:hAnsi="Book Antiqua"/>
      <w:sz w:val="29"/>
    </w:rPr>
  </w:style>
  <w:style w:styleId="Style_49" w:type="paragraph">
    <w:name w:val="toc 9"/>
    <w:next w:val="Style_7"/>
    <w:link w:val="Style_49_ch"/>
    <w:uiPriority w:val="39"/>
    <w:pPr>
      <w:ind w:firstLine="0" w:left="1600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50" w:type="paragraph">
    <w:name w:val="Основной шрифт абзаца1"/>
    <w:link w:val="Style_50_ch"/>
  </w:style>
  <w:style w:styleId="Style_50_ch" w:type="character">
    <w:name w:val="Основной шрифт абзаца1"/>
    <w:link w:val="Style_50"/>
  </w:style>
  <w:style w:styleId="Style_51" w:type="paragraph">
    <w:name w:val="toc 8"/>
    <w:next w:val="Style_7"/>
    <w:link w:val="Style_51_ch"/>
    <w:uiPriority w:val="39"/>
    <w:pPr>
      <w:ind w:firstLine="0" w:left="1400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Знак1"/>
    <w:basedOn w:val="Style_7"/>
    <w:link w:val="Style_5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2_ch" w:type="character">
    <w:name w:val="Знак1"/>
    <w:basedOn w:val="Style_7_ch"/>
    <w:link w:val="Style_52"/>
    <w:rPr>
      <w:rFonts w:ascii="Tahoma" w:hAnsi="Tahoma"/>
      <w:sz w:val="20"/>
    </w:rPr>
  </w:style>
  <w:style w:styleId="Style_53" w:type="paragraph">
    <w:name w:val="Знак Знак1 Знак"/>
    <w:basedOn w:val="Style_7"/>
    <w:link w:val="Style_53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53_ch" w:type="character">
    <w:name w:val="Знак Знак1 Знак"/>
    <w:basedOn w:val="Style_7_ch"/>
    <w:link w:val="Style_53"/>
    <w:rPr>
      <w:rFonts w:ascii="Times New Roman" w:hAnsi="Times New Roman"/>
      <w:sz w:val="20"/>
    </w:rPr>
  </w:style>
  <w:style w:styleId="Style_54" w:type="paragraph">
    <w:name w:val="toc 5"/>
    <w:next w:val="Style_7"/>
    <w:link w:val="Style_54_ch"/>
    <w:uiPriority w:val="39"/>
    <w:pPr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Обычный1"/>
    <w:link w:val="Style_55_ch"/>
  </w:style>
  <w:style w:styleId="Style_55_ch" w:type="character">
    <w:name w:val="Обычный1"/>
    <w:link w:val="Style_55"/>
  </w:style>
  <w:style w:styleId="Style_56" w:type="paragraph">
    <w:name w:val="Гипертекстовая ссылка"/>
    <w:link w:val="Style_56_ch"/>
    <w:rPr>
      <w:color w:val="106BBE"/>
      <w:sz w:val="26"/>
    </w:rPr>
  </w:style>
  <w:style w:styleId="Style_56_ch" w:type="character">
    <w:name w:val="Гипертекстовая ссылка"/>
    <w:link w:val="Style_56"/>
    <w:rPr>
      <w:color w:val="106BBE"/>
      <w:sz w:val="26"/>
    </w:rPr>
  </w:style>
  <w:style w:styleId="Style_57" w:type="paragraph">
    <w:name w:val="Гиперссылка2"/>
    <w:link w:val="Style_57_ch"/>
    <w:rPr>
      <w:color w:val="0000FF"/>
      <w:u w:val="single"/>
    </w:rPr>
  </w:style>
  <w:style w:styleId="Style_57_ch" w:type="character">
    <w:name w:val="Гиперссылка2"/>
    <w:link w:val="Style_57"/>
    <w:rPr>
      <w:color w:val="0000FF"/>
      <w:u w:val="single"/>
    </w:rPr>
  </w:style>
  <w:style w:styleId="Style_58" w:type="paragraph">
    <w:name w:val="Balloon Text"/>
    <w:basedOn w:val="Style_7"/>
    <w:link w:val="Style_58_ch"/>
    <w:pPr>
      <w:spacing w:after="0" w:line="240" w:lineRule="auto"/>
      <w:ind/>
    </w:pPr>
    <w:rPr>
      <w:rFonts w:ascii="Segoe UI" w:hAnsi="Segoe UI"/>
      <w:sz w:val="18"/>
    </w:rPr>
  </w:style>
  <w:style w:styleId="Style_58_ch" w:type="character">
    <w:name w:val="Balloon Text"/>
    <w:basedOn w:val="Style_7_ch"/>
    <w:link w:val="Style_58"/>
    <w:rPr>
      <w:rFonts w:ascii="Segoe UI" w:hAnsi="Segoe UI"/>
      <w:sz w:val="18"/>
    </w:rPr>
  </w:style>
  <w:style w:styleId="Style_59" w:type="paragraph">
    <w:name w:val="Выделение1"/>
    <w:basedOn w:val="Style_17"/>
    <w:link w:val="Style_59_ch"/>
    <w:rPr>
      <w:i w:val="1"/>
    </w:rPr>
  </w:style>
  <w:style w:styleId="Style_59_ch" w:type="character">
    <w:name w:val="Выделение1"/>
    <w:basedOn w:val="Style_17_ch"/>
    <w:link w:val="Style_59"/>
    <w:rPr>
      <w:i w:val="1"/>
    </w:rPr>
  </w:style>
  <w:style w:styleId="Style_60" w:type="paragraph">
    <w:name w:val="Subtitle"/>
    <w:next w:val="Style_7"/>
    <w:link w:val="Style_6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header"/>
    <w:basedOn w:val="Style_7_ch"/>
    <w:link w:val="Style_1"/>
    <w:rPr>
      <w:rFonts w:ascii="Times New Roman" w:hAnsi="Times New Roman"/>
      <w:sz w:val="20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61" w:type="paragraph">
    <w:name w:val="ConsPlusNonformat"/>
    <w:link w:val="Style_61_ch"/>
    <w:pPr>
      <w:spacing w:after="0" w:line="240" w:lineRule="auto"/>
      <w:ind/>
    </w:pPr>
    <w:rPr>
      <w:rFonts w:ascii="Courier New" w:hAnsi="Courier New"/>
      <w:sz w:val="20"/>
    </w:rPr>
  </w:style>
  <w:style w:styleId="Style_61_ch" w:type="character">
    <w:name w:val="ConsPlusNonformat"/>
    <w:link w:val="Style_61"/>
    <w:rPr>
      <w:rFonts w:ascii="Courier New" w:hAnsi="Courier New"/>
      <w:sz w:val="20"/>
    </w:rPr>
  </w:style>
  <w:style w:styleId="Style_4" w:type="paragraph">
    <w:name w:val="Title"/>
    <w:basedOn w:val="Style_7"/>
    <w:link w:val="Style_4_ch"/>
    <w:uiPriority w:val="10"/>
    <w:qFormat/>
    <w:pPr>
      <w:spacing w:after="0" w:line="240" w:lineRule="auto"/>
      <w:ind/>
      <w:jc w:val="center"/>
    </w:pPr>
    <w:rPr>
      <w:rFonts w:ascii="Saloon" w:hAnsi="Saloon"/>
      <w:spacing w:val="30"/>
      <w:sz w:val="44"/>
    </w:rPr>
  </w:style>
  <w:style w:styleId="Style_4_ch" w:type="character">
    <w:name w:val="Title"/>
    <w:basedOn w:val="Style_7_ch"/>
    <w:link w:val="Style_4"/>
    <w:rPr>
      <w:rFonts w:ascii="Saloon" w:hAnsi="Saloon"/>
      <w:spacing w:val="30"/>
      <w:sz w:val="44"/>
    </w:rPr>
  </w:style>
  <w:style w:styleId="Style_62" w:type="paragraph">
    <w:name w:val="heading 4"/>
    <w:basedOn w:val="Style_7"/>
    <w:next w:val="Style_7"/>
    <w:link w:val="Style_62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62_ch" w:type="character">
    <w:name w:val="heading 4"/>
    <w:basedOn w:val="Style_7_ch"/>
    <w:link w:val="Style_62"/>
    <w:rPr>
      <w:rFonts w:ascii="Times New Roman" w:hAnsi="Times New Roman"/>
      <w:b w:val="1"/>
      <w:sz w:val="28"/>
    </w:rPr>
  </w:style>
  <w:style w:styleId="Style_63" w:type="paragraph">
    <w:name w:val="Знак1"/>
    <w:basedOn w:val="Style_7"/>
    <w:link w:val="Style_6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3_ch" w:type="character">
    <w:name w:val="Знак1"/>
    <w:basedOn w:val="Style_7_ch"/>
    <w:link w:val="Style_63"/>
    <w:rPr>
      <w:rFonts w:ascii="Tahoma" w:hAnsi="Tahoma"/>
      <w:sz w:val="20"/>
    </w:rPr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heading 2"/>
    <w:basedOn w:val="Style_7"/>
    <w:next w:val="Style_7"/>
    <w:link w:val="Style_65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65_ch" w:type="character">
    <w:name w:val="heading 2"/>
    <w:basedOn w:val="Style_7_ch"/>
    <w:link w:val="Style_65"/>
    <w:rPr>
      <w:rFonts w:ascii="Times New Roman" w:hAnsi="Times New Roman"/>
      <w:sz w:val="28"/>
    </w:rPr>
  </w:style>
  <w:style w:styleId="Style_3" w:type="paragraph">
    <w:name w:val="Номер страницы1"/>
    <w:basedOn w:val="Style_17"/>
    <w:link w:val="Style_3_ch"/>
  </w:style>
  <w:style w:styleId="Style_3_ch" w:type="character">
    <w:name w:val="Номер страницы1"/>
    <w:basedOn w:val="Style_17_ch"/>
    <w:link w:val="Style_3"/>
  </w:style>
  <w:style w:styleId="Style_66" w:type="table">
    <w:name w:val="Table Grid"/>
    <w:basedOn w:val="Style_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2024-01-18T07:51:17Z</dcterms:modified>
</cp:coreProperties>
</file>