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 w:right="481"/>
        <w:jc w:val="right"/>
      </w:pPr>
    </w:p>
    <w:p w14:paraId="03000000">
      <w:pPr>
        <w:ind/>
        <w:jc w:val="center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drawing>
          <wp:inline>
            <wp:extent cx="754380" cy="96773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4380" cy="96773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color w:val="000000"/>
          <w:sz w:val="14"/>
        </w:rPr>
      </w:pPr>
    </w:p>
    <w:p w14:paraId="05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РОССИЙСКАЯ ФЕДЕРАЦИЯ</w:t>
      </w:r>
    </w:p>
    <w:p w14:paraId="06000000">
      <w:pPr>
        <w:ind/>
        <w:jc w:val="center"/>
        <w:rPr>
          <w:b w:val="1"/>
          <w:color w:val="000000"/>
          <w:sz w:val="26"/>
        </w:rPr>
      </w:pPr>
      <w:r>
        <w:rPr>
          <w:b w:val="1"/>
          <w:color w:val="000000"/>
        </w:rPr>
        <w:t>РОСТОВСКАЯ ОБЛАСТЬ НЕКЛИНОВСКИЙ РАЙОН</w:t>
      </w:r>
    </w:p>
    <w:p w14:paraId="07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МУНИЦИПАЛЬНОЕ ОБРАЗОВАНИЕ «ТРОИЦКОЕ СЕЛЬСКОЕ ПОСЕЛЕНИЕ»</w:t>
      </w:r>
    </w:p>
    <w:p w14:paraId="08000000">
      <w:pPr>
        <w:ind w:hanging="567" w:left="567"/>
        <w:jc w:val="center"/>
        <w:rPr>
          <w:b w:val="1"/>
          <w:color w:val="000000"/>
          <w:sz w:val="26"/>
        </w:rPr>
      </w:pPr>
    </w:p>
    <w:p w14:paraId="09000000">
      <w:pPr>
        <w:ind w:hanging="567" w:left="567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АДМИНИСТРАЦИЯ ТРОИЦКОГО СЕЛЬСКОГО ПОСЕЛЕНИЯ</w:t>
      </w:r>
    </w:p>
    <w:p w14:paraId="0A000000">
      <w:pPr>
        <w:ind w:hanging="567" w:left="567"/>
        <w:jc w:val="both"/>
        <w:rPr>
          <w:color w:val="000000"/>
          <w:sz w:val="26"/>
        </w:rPr>
      </w:pPr>
    </w:p>
    <w:p w14:paraId="0B000000">
      <w:pPr>
        <w:ind/>
        <w:jc w:val="center"/>
        <w:rPr>
          <w:color w:val="000000"/>
          <w:sz w:val="26"/>
        </w:rPr>
      </w:pPr>
      <w:r>
        <w:rPr>
          <w:color w:val="000000"/>
          <w:sz w:val="26"/>
        </w:rPr>
        <w:t>ПОСТАНОВЛЕНИЕ</w:t>
      </w:r>
    </w:p>
    <w:p w14:paraId="0C000000">
      <w:pPr>
        <w:ind/>
        <w:jc w:val="center"/>
        <w:rPr>
          <w:color w:val="000000"/>
          <w:sz w:val="24"/>
        </w:rPr>
      </w:pPr>
    </w:p>
    <w:p w14:paraId="0D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26.04.2023                                                                                                                                №  35</w:t>
      </w:r>
    </w:p>
    <w:p w14:paraId="0E000000">
      <w:pPr>
        <w:keepNext w:val="1"/>
        <w:spacing w:before="240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с. Троицкое</w:t>
      </w:r>
    </w:p>
    <w:p w14:paraId="0F000000">
      <w:pPr>
        <w:rPr>
          <w:sz w:val="16"/>
        </w:rPr>
      </w:pPr>
    </w:p>
    <w:tbl>
      <w:tblPr>
        <w:tblStyle w:val="Style_4"/>
        <w:tblInd w:type="dxa" w:w="1384"/>
        <w:tblLayout w:type="fixed"/>
      </w:tblPr>
      <w:tblGrid>
        <w:gridCol w:w="6804"/>
      </w:tblGrid>
      <w:tr>
        <w:tc>
          <w:tcPr>
            <w:tcW w:type="dxa" w:w="6804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 проведении открытого аукциона на право размещения нестационарного торгового объекта по адресу</w:t>
            </w:r>
          </w:p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с. Троицкое, ул. Ленина, 59д</w:t>
            </w:r>
            <w:r>
              <w:rPr>
                <w:b w:val="1"/>
                <w:sz w:val="24"/>
              </w:rPr>
              <w:t xml:space="preserve"> - 83,0 кв. м</w:t>
            </w:r>
          </w:p>
        </w:tc>
      </w:tr>
    </w:tbl>
    <w:p w14:paraId="12000000">
      <w:pPr>
        <w:ind w:firstLine="567" w:left="0" w:right="5"/>
        <w:jc w:val="both"/>
        <w:rPr>
          <w:spacing w:val="6"/>
          <w:sz w:val="24"/>
        </w:rPr>
      </w:pPr>
    </w:p>
    <w:p w14:paraId="13000000">
      <w:pPr>
        <w:tabs>
          <w:tab w:leader="none" w:pos="993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Ростовской области от 18.09.2015 года № 583 «О некоторых вопросах, связанных с размещением нестационарных торговых объектов на землях и земельных участках, государственная собственность на которые не разграничена», постановлением Правительства Ростовской области от 19.07.2012 года № 663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постановлением Администрации </w:t>
      </w:r>
      <w:r>
        <w:rPr>
          <w:sz w:val="24"/>
        </w:rPr>
        <w:t xml:space="preserve">Троицкого сельского поселения </w:t>
      </w:r>
      <w:r>
        <w:rPr>
          <w:sz w:val="24"/>
        </w:rPr>
        <w:t xml:space="preserve">от </w:t>
      </w:r>
      <w:r>
        <w:rPr>
          <w:sz w:val="24"/>
        </w:rPr>
        <w:t>28</w:t>
      </w:r>
      <w:r>
        <w:rPr>
          <w:sz w:val="24"/>
        </w:rPr>
        <w:t>.0</w:t>
      </w:r>
      <w:r>
        <w:rPr>
          <w:sz w:val="24"/>
        </w:rPr>
        <w:t>2</w:t>
      </w:r>
      <w:r>
        <w:rPr>
          <w:sz w:val="24"/>
        </w:rPr>
        <w:t>.20</w:t>
      </w:r>
      <w:r>
        <w:rPr>
          <w:sz w:val="24"/>
        </w:rPr>
        <w:t>23</w:t>
      </w:r>
      <w:r>
        <w:rPr>
          <w:sz w:val="24"/>
        </w:rPr>
        <w:t xml:space="preserve"> № </w:t>
      </w:r>
      <w:r>
        <w:rPr>
          <w:sz w:val="24"/>
        </w:rPr>
        <w:t>19</w:t>
      </w:r>
      <w:r>
        <w:rPr>
          <w:sz w:val="24"/>
        </w:rPr>
        <w:t xml:space="preserve"> «О размещении нестационарных торговых объектов на территории муниципального образования «</w:t>
      </w:r>
      <w:r>
        <w:rPr>
          <w:sz w:val="24"/>
        </w:rPr>
        <w:t>Троицкого сельского поселения</w:t>
      </w:r>
      <w:r>
        <w:rPr>
          <w:sz w:val="24"/>
        </w:rPr>
        <w:t>», на основании Устава муниципального образования «</w:t>
      </w:r>
      <w:r>
        <w:rPr>
          <w:sz w:val="24"/>
        </w:rPr>
        <w:t>Троицкое сельское поселение</w:t>
      </w:r>
      <w:r>
        <w:rPr>
          <w:sz w:val="24"/>
        </w:rPr>
        <w:t xml:space="preserve">», Администрация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</w:t>
      </w:r>
      <w:r>
        <w:rPr>
          <w:b w:val="1"/>
          <w:sz w:val="24"/>
        </w:rPr>
        <w:t>постановляет</w:t>
      </w:r>
      <w:r>
        <w:rPr>
          <w:sz w:val="24"/>
        </w:rPr>
        <w:t>:</w:t>
      </w:r>
    </w:p>
    <w:p w14:paraId="14000000">
      <w:pPr>
        <w:ind w:firstLine="709" w:left="0"/>
        <w:jc w:val="center"/>
        <w:rPr>
          <w:b w:val="1"/>
          <w:sz w:val="24"/>
        </w:rPr>
      </w:pPr>
    </w:p>
    <w:p w14:paraId="15000000">
      <w:pPr>
        <w:pStyle w:val="Style_5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беспечить проведение открытого аукциона на право размещения нестационарного торгового объекта по адресу: с. </w:t>
      </w:r>
      <w:r>
        <w:rPr>
          <w:sz w:val="24"/>
        </w:rPr>
        <w:t>Троицкое, ул. Ленина, 59д</w:t>
      </w:r>
      <w:r>
        <w:rPr>
          <w:sz w:val="24"/>
        </w:rPr>
        <w:t>,</w:t>
      </w:r>
      <w:r>
        <w:rPr>
          <w:sz w:val="24"/>
        </w:rPr>
        <w:t xml:space="preserve"> площадью 83,0 кв. м</w:t>
      </w:r>
      <w:r>
        <w:rPr>
          <w:sz w:val="24"/>
        </w:rPr>
        <w:t xml:space="preserve"> под размещение торгового павильона </w:t>
      </w:r>
      <w:r>
        <w:rPr>
          <w:sz w:val="24"/>
        </w:rPr>
        <w:t>под предприятие общественного питания (кофейня, булочная)</w:t>
      </w:r>
      <w:r>
        <w:rPr>
          <w:sz w:val="24"/>
        </w:rPr>
        <w:t>.</w:t>
      </w:r>
    </w:p>
    <w:p w14:paraId="16000000">
      <w:pPr>
        <w:pStyle w:val="Style_5"/>
        <w:tabs>
          <w:tab w:leader="none" w:pos="851" w:val="left"/>
        </w:tabs>
        <w:ind w:firstLine="0" w:left="567"/>
        <w:jc w:val="both"/>
        <w:rPr>
          <w:sz w:val="24"/>
        </w:rPr>
      </w:pPr>
      <w:r>
        <w:rPr>
          <w:sz w:val="24"/>
        </w:rPr>
        <w:t xml:space="preserve">Начальная цена предмета аукциона: </w:t>
      </w:r>
      <w:r>
        <w:rPr>
          <w:sz w:val="24"/>
        </w:rPr>
        <w:t>4394,72</w:t>
      </w:r>
      <w:r>
        <w:rPr>
          <w:sz w:val="24"/>
        </w:rPr>
        <w:t xml:space="preserve"> рублей, шаг аукциона – 3% - </w:t>
      </w:r>
      <w:r>
        <w:rPr>
          <w:sz w:val="24"/>
        </w:rPr>
        <w:t>131,84</w:t>
      </w:r>
      <w:r>
        <w:rPr>
          <w:sz w:val="24"/>
        </w:rPr>
        <w:t xml:space="preserve"> рублей. Размер задатка - 100% - </w:t>
      </w:r>
      <w:r>
        <w:rPr>
          <w:sz w:val="24"/>
        </w:rPr>
        <w:t>4394,72</w:t>
      </w:r>
      <w:r>
        <w:rPr>
          <w:sz w:val="24"/>
        </w:rPr>
        <w:t xml:space="preserve"> рублей.</w:t>
      </w:r>
    </w:p>
    <w:p w14:paraId="17000000">
      <w:pPr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Извещение о проведение аукциона разместить в газете «Приазовская степь» и на официальном портале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в информационно-телекоммуникационной сети Интернет.</w:t>
      </w:r>
    </w:p>
    <w:p w14:paraId="18000000">
      <w:p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3. Контроль за выполнением постановления возложить на </w:t>
      </w:r>
      <w:r>
        <w:rPr>
          <w:sz w:val="24"/>
        </w:rPr>
        <w:t>ведущего специалиста Токареву М.В.</w:t>
      </w:r>
    </w:p>
    <w:p w14:paraId="19000000">
      <w:pPr>
        <w:tabs>
          <w:tab w:leader="none" w:pos="851" w:val="left"/>
        </w:tabs>
        <w:ind w:firstLine="567" w:left="0"/>
        <w:jc w:val="both"/>
      </w:pPr>
    </w:p>
    <w:p w14:paraId="1A000000">
      <w:pPr>
        <w:ind/>
        <w:jc w:val="both"/>
        <w:rPr>
          <w:b w:val="1"/>
        </w:rPr>
      </w:pPr>
      <w:r>
        <w:rPr>
          <w:b w:val="1"/>
        </w:rPr>
        <w:t>Глава Администрации</w:t>
      </w:r>
    </w:p>
    <w:p w14:paraId="1B000000">
      <w:pPr>
        <w:pStyle w:val="Style_6"/>
        <w:rPr>
          <w:sz w:val="28"/>
        </w:rPr>
      </w:pPr>
      <w:r>
        <w:rPr>
          <w:sz w:val="28"/>
        </w:rPr>
        <w:t>Троицкого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О.Н. Гурина</w:t>
      </w:r>
    </w:p>
    <w:p w14:paraId="1C000000">
      <w:pPr>
        <w:rPr>
          <w:sz w:val="16"/>
        </w:rPr>
      </w:pPr>
    </w:p>
    <w:p w14:paraId="1D000000">
      <w:pPr>
        <w:ind/>
        <w:jc w:val="both"/>
        <w:rPr>
          <w:sz w:val="20"/>
        </w:rPr>
      </w:pPr>
      <w:r>
        <w:rPr>
          <w:sz w:val="20"/>
        </w:rPr>
        <w:t xml:space="preserve"> </w:t>
      </w:r>
    </w:p>
    <w:sectPr>
      <w:headerReference r:id="rId1" w:type="default"/>
      <w:pgSz w:h="16838" w:orient="portrait" w:w="11906"/>
      <w:pgMar w:bottom="794" w:footer="720" w:gutter="0" w:header="720" w:left="1418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25" w:left="825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 Indent 3"/>
    <w:basedOn w:val="Style_7"/>
    <w:link w:val="Style_12_ch"/>
    <w:pPr>
      <w:ind w:firstLine="709" w:left="0"/>
      <w:jc w:val="both"/>
    </w:pPr>
  </w:style>
  <w:style w:styleId="Style_12_ch" w:type="character">
    <w:name w:val="Body Text Indent 3"/>
    <w:basedOn w:val="Style_7_ch"/>
    <w:link w:val="Style_12"/>
  </w:style>
  <w:style w:styleId="Style_13" w:type="paragraph">
    <w:name w:val="Body Text Indent 2"/>
    <w:basedOn w:val="Style_7"/>
    <w:link w:val="Style_13_ch"/>
    <w:pPr>
      <w:spacing w:line="360" w:lineRule="auto"/>
      <w:ind w:firstLine="720" w:left="0"/>
    </w:pPr>
  </w:style>
  <w:style w:styleId="Style_13_ch" w:type="character">
    <w:name w:val="Body Text Indent 2"/>
    <w:basedOn w:val="Style_7_ch"/>
    <w:link w:val="Style_13"/>
  </w:style>
  <w:style w:styleId="Style_14" w:type="paragraph">
    <w:name w:val="Основной текст 31"/>
    <w:basedOn w:val="Style_7"/>
    <w:link w:val="Style_14_ch"/>
    <w:pPr>
      <w:spacing w:after="120"/>
      <w:ind/>
    </w:pPr>
    <w:rPr>
      <w:sz w:val="16"/>
    </w:rPr>
  </w:style>
  <w:style w:styleId="Style_14_ch" w:type="character">
    <w:name w:val="Основной текст 31"/>
    <w:basedOn w:val="Style_7_ch"/>
    <w:link w:val="Style_14"/>
    <w:rPr>
      <w:sz w:val="16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ind/>
      <w:jc w:val="both"/>
      <w:outlineLvl w:val="2"/>
    </w:pPr>
    <w:rPr>
      <w:b w:val="1"/>
    </w:rPr>
  </w:style>
  <w:style w:styleId="Style_15_ch" w:type="character">
    <w:name w:val="heading 3"/>
    <w:basedOn w:val="Style_7_ch"/>
    <w:link w:val="Style_15"/>
    <w:rPr>
      <w:b w:val="1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" w:type="paragraph">
    <w:name w:val="Номер страницы1"/>
    <w:basedOn w:val="Style_17"/>
    <w:link w:val="Style_1_ch"/>
  </w:style>
  <w:style w:styleId="Style_1_ch" w:type="character">
    <w:name w:val="Номер страницы1"/>
    <w:basedOn w:val="Style_17_ch"/>
    <w:link w:val="Style_1"/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toc 3"/>
    <w:next w:val="Style_7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basedOn w:val="Style_7"/>
    <w:next w:val="Style_7"/>
    <w:link w:val="Style_20_ch"/>
    <w:uiPriority w:val="9"/>
    <w:qFormat/>
    <w:pPr>
      <w:keepNext w:val="1"/>
      <w:ind/>
      <w:jc w:val="both"/>
      <w:outlineLvl w:val="4"/>
    </w:pPr>
    <w:rPr>
      <w:b w:val="1"/>
    </w:rPr>
  </w:style>
  <w:style w:styleId="Style_20_ch" w:type="character">
    <w:name w:val="heading 5"/>
    <w:basedOn w:val="Style_7_ch"/>
    <w:link w:val="Style_20"/>
    <w:rPr>
      <w:b w:val="1"/>
    </w:rPr>
  </w:style>
  <w:style w:styleId="Style_21" w:type="paragraph">
    <w:name w:val="Body Text"/>
    <w:basedOn w:val="Style_7"/>
    <w:link w:val="Style_21_ch"/>
    <w:pPr>
      <w:ind/>
      <w:jc w:val="both"/>
    </w:pPr>
  </w:style>
  <w:style w:styleId="Style_21_ch" w:type="character">
    <w:name w:val="Body Text"/>
    <w:basedOn w:val="Style_7_ch"/>
    <w:link w:val="Style_21"/>
  </w:style>
  <w:style w:styleId="Style_6" w:type="paragraph">
    <w:name w:val="heading 1"/>
    <w:basedOn w:val="Style_7"/>
    <w:next w:val="Style_7"/>
    <w:link w:val="Style_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6_ch" w:type="character">
    <w:name w:val="heading 1"/>
    <w:basedOn w:val="Style_7_ch"/>
    <w:link w:val="Style_6"/>
    <w:rPr>
      <w:b w:val="1"/>
      <w:sz w:val="3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toc 9"/>
    <w:next w:val="Style_7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3" w:type="paragraph">
    <w:name w:val="Postan"/>
    <w:basedOn w:val="Style_7"/>
    <w:link w:val="Style_3_ch"/>
    <w:pPr>
      <w:ind/>
      <w:jc w:val="center"/>
    </w:pPr>
  </w:style>
  <w:style w:styleId="Style_3_ch" w:type="character">
    <w:name w:val="Postan"/>
    <w:basedOn w:val="Style_7_ch"/>
    <w:link w:val="Style_3"/>
  </w:style>
  <w:style w:styleId="Style_29" w:type="paragraph">
    <w:name w:val="toc 8"/>
    <w:next w:val="Style_7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Normal (Web)"/>
    <w:basedOn w:val="Style_7"/>
    <w:link w:val="Style_30_ch"/>
    <w:pPr>
      <w:spacing w:after="150"/>
      <w:ind/>
    </w:pPr>
    <w:rPr>
      <w:sz w:val="24"/>
    </w:rPr>
  </w:style>
  <w:style w:styleId="Style_30_ch" w:type="character">
    <w:name w:val="Normal (Web)"/>
    <w:basedOn w:val="Style_7_ch"/>
    <w:link w:val="Style_30"/>
    <w:rPr>
      <w:sz w:val="24"/>
    </w:rPr>
  </w:style>
  <w:style w:styleId="Style_31" w:type="paragraph">
    <w:name w:val="Обычный1"/>
    <w:link w:val="Style_31_ch"/>
    <w:rPr>
      <w:sz w:val="28"/>
    </w:rPr>
  </w:style>
  <w:style w:styleId="Style_31_ch" w:type="character">
    <w:name w:val="Обычный1"/>
    <w:link w:val="Style_31"/>
    <w:rPr>
      <w:sz w:val="28"/>
    </w:rPr>
  </w:style>
  <w:style w:styleId="Style_32" w:type="paragraph">
    <w:name w:val="toc 5"/>
    <w:next w:val="Style_7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33" w:type="paragraph">
    <w:name w:val="Body Text Indent"/>
    <w:basedOn w:val="Style_7"/>
    <w:link w:val="Style_33_ch"/>
    <w:pPr>
      <w:ind w:firstLine="1134" w:left="0"/>
      <w:jc w:val="both"/>
    </w:pPr>
  </w:style>
  <w:style w:styleId="Style_33_ch" w:type="character">
    <w:name w:val="Body Text Indent"/>
    <w:basedOn w:val="Style_7_ch"/>
    <w:link w:val="Style_33"/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35" w:type="paragraph">
    <w:name w:val="Title"/>
    <w:next w:val="Style_7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basedOn w:val="Style_7"/>
    <w:next w:val="Style_7"/>
    <w:link w:val="Style_36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36_ch" w:type="character">
    <w:name w:val="heading 4"/>
    <w:basedOn w:val="Style_7_ch"/>
    <w:link w:val="Style_36"/>
    <w:rPr>
      <w:b w:val="1"/>
    </w:rPr>
  </w:style>
  <w:style w:styleId="Style_37" w:type="paragraph">
    <w:name w:val="heading 2"/>
    <w:basedOn w:val="Style_7"/>
    <w:next w:val="Style_7"/>
    <w:link w:val="Style_3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7_ch" w:type="character">
    <w:name w:val="heading 2"/>
    <w:basedOn w:val="Style_7_ch"/>
    <w:link w:val="Style_37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2023-05-05T06:29:13Z</dcterms:modified>
</cp:coreProperties>
</file>