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distB="0" distL="114300" distR="114300" distT="0" layoutInCell="true" locked="false" relativeHeight="251658240" simplePos="false">
                <wp:simplePos x="0" y="0"/>
                <wp:positionH relativeFrom="column">
                  <wp:posOffset>5671185</wp:posOffset>
                </wp:positionH>
                <wp:positionV relativeFrom="paragraph">
                  <wp:posOffset>-147955</wp:posOffset>
                </wp:positionV>
                <wp:extent cx="952500" cy="376555"/>
                <wp:wrapNone/>
                <wp:docPr hidden="false" id="1" name="Picture 1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952500" cy="376555"/>
                        </a:xfrm>
                        <a:custGeom>
                          <a:avLst/>
                          <a:gdLst>
                            <a:gd fmla="val 0" name="COTextRectL"/>
                            <a:gd fmla="val 0" name="COTextRectT"/>
                            <a:gd fmla="val 1" name="COTextRectR"/>
                            <a:gd fmla="val 1" name="COTextRectB"/>
                            <a:gd fmla="val 0" name="ODFLeft"/>
                            <a:gd fmla="val 0" name="ODFTop"/>
                            <a:gd fmla="val 21600" name="ODFRight"/>
                            <a:gd fmla="val 21600" name="ODFBottom"/>
                            <a:gd fmla="val 21600" name="ODFWidth"/>
                            <a:gd fmla="val 21600" name="ODFHeight"/>
                            <a:gd fmla="*/ COTextRectL w 1" name="OXMLTextRectL"/>
                            <a:gd fmla="*/ COTextRectT h 1" name="OXMLTextRectT"/>
                            <a:gd fmla="*/ COTextRectR w 1" name="OXMLTextRectR"/>
                            <a:gd fmla="*/ COTextRectB h 1" name="OXMLTextRectB"/>
                          </a:gdLst>
                          <a:rect b="OXMLTextRectB" l="OXMLTextRectL" r="OXMLTextRectR" t="OXMLTextRectT"/>
                          <a:pathLst>
                            <a:path fill="norm" h="21600" stroke="true" w="21600">
                              <a:moveTo>
                                <a:pt x="0" y="0"/>
                              </a:move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2000000">
                            <w:pPr>
                              <w:pStyle w:val="Style_1"/>
                              <w:rPr>
                                <w:rFonts w:ascii="Times New Roman" w:hAnsi="Times New Roman"/>
                                <w:color w:val="000000"/>
                                <w:spacing w:val="0"/>
                                <w:sz w:val="28"/>
                              </w:rPr>
                            </w:pPr>
                          </w:p>
                        </w:txbxContent>
                      </wps:txbx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rFonts w:ascii="Times New Roman" w:hAnsi="Times New Roman"/>
          <w:b w:val="1"/>
          <w:sz w:val="24"/>
        </w:rPr>
        <w:drawing>
          <wp:inline>
            <wp:extent cx="752475" cy="967009"/>
            <wp:effectExtent b="0" l="0" r="0" t="0"/>
            <wp:docPr hidden="false" id="3" name="Picture 3"/>
            <a:graphic>
              <a:graphicData uri="http://schemas.openxmlformats.org/drawingml/2006/picture">
                <pic:pic>
                  <pic:nvPicPr>
                    <pic:cNvPr hidden="false" id="2" name="Picture 2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752475" cy="967009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3000000">
      <w:pPr>
        <w:spacing w:after="0"/>
        <w:ind/>
        <w:jc w:val="center"/>
        <w:rPr>
          <w:rFonts w:ascii="Times New Roman" w:hAnsi="Times New Roman"/>
          <w:b w:val="1"/>
          <w:sz w:val="14"/>
        </w:rPr>
      </w:pPr>
    </w:p>
    <w:p w14:paraId="04000000">
      <w:pPr>
        <w:spacing w:after="0"/>
        <w:ind/>
        <w:contextualSpacing w:val="1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РОССИЙСКАЯ ФЕДЕРАЦИЯ</w:t>
      </w:r>
    </w:p>
    <w:p w14:paraId="05000000">
      <w:pPr>
        <w:spacing w:after="0"/>
        <w:ind/>
        <w:contextualSpacing w:val="1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РОСТОВСКАЯ </w:t>
      </w:r>
      <w:r>
        <w:rPr>
          <w:rFonts w:ascii="Times New Roman" w:hAnsi="Times New Roman"/>
          <w:b w:val="1"/>
          <w:sz w:val="28"/>
        </w:rPr>
        <w:t>ОБЛАСТЬ  НЕКЛИНОВСКИЙ</w:t>
      </w:r>
      <w:r>
        <w:rPr>
          <w:rFonts w:ascii="Times New Roman" w:hAnsi="Times New Roman"/>
          <w:b w:val="1"/>
          <w:sz w:val="28"/>
        </w:rPr>
        <w:t xml:space="preserve"> РАЙОН</w:t>
      </w:r>
    </w:p>
    <w:p w14:paraId="06000000">
      <w:pPr>
        <w:spacing w:after="0"/>
        <w:ind w:firstLine="142" w:left="-426"/>
        <w:contextualSpacing w:val="1"/>
        <w:jc w:val="center"/>
        <w:rPr>
          <w:rFonts w:ascii="Times New Roman" w:hAnsi="Times New Roman"/>
          <w:b w:val="1"/>
          <w:sz w:val="27"/>
        </w:rPr>
      </w:pPr>
      <w:r>
        <w:rPr>
          <w:rFonts w:ascii="Times New Roman" w:hAnsi="Times New Roman"/>
          <w:b w:val="1"/>
          <w:sz w:val="27"/>
        </w:rPr>
        <w:t>МУНИЦИПАЛЬНОЕ ОБРАЗОВАНИЕ «ТРОИЦКОЕ СЕЛЬСКОЕ ПОСЕЛЕНИЕ»</w:t>
      </w:r>
    </w:p>
    <w:p w14:paraId="07000000">
      <w:pPr>
        <w:spacing w:after="0"/>
        <w:ind w:hanging="567" w:left="567"/>
        <w:contextualSpacing w:val="1"/>
        <w:jc w:val="center"/>
        <w:rPr>
          <w:rFonts w:ascii="Times New Roman" w:hAnsi="Times New Roman"/>
          <w:b w:val="1"/>
          <w:sz w:val="28"/>
        </w:rPr>
      </w:pPr>
    </w:p>
    <w:p w14:paraId="08000000">
      <w:pPr>
        <w:spacing w:after="0"/>
        <w:ind w:hanging="567" w:left="567"/>
        <w:contextualSpacing w:val="1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АДМИНИСТРАЦИЯ ТРОИЦКОГО СЕЛЬСКОГО ПОСЕЛЕНИЯ</w:t>
      </w:r>
    </w:p>
    <w:p w14:paraId="09000000">
      <w:pPr>
        <w:spacing w:after="0" w:line="240" w:lineRule="auto"/>
        <w:ind w:hanging="567" w:left="567"/>
        <w:contextualSpacing w:val="1"/>
        <w:jc w:val="both"/>
        <w:rPr>
          <w:rFonts w:ascii="Times New Roman" w:hAnsi="Times New Roman"/>
          <w:sz w:val="28"/>
        </w:rPr>
      </w:pPr>
    </w:p>
    <w:p w14:paraId="0A000000">
      <w:pPr>
        <w:pStyle w:val="Style_2"/>
        <w:ind/>
        <w:contextualSpacing w:val="1"/>
        <w:rPr>
          <w:rFonts w:ascii="Times New Roman" w:hAnsi="Times New Roman"/>
        </w:rPr>
      </w:pPr>
      <w:r>
        <w:rPr>
          <w:rFonts w:ascii="Times New Roman" w:hAnsi="Times New Roman"/>
        </w:rPr>
        <w:t>РАСПОРЯЖЕНИЕ</w:t>
      </w:r>
    </w:p>
    <w:p w14:paraId="0B000000">
      <w:pPr>
        <w:spacing w:line="240" w:lineRule="auto"/>
        <w:ind/>
        <w:contextualSpacing w:val="1"/>
        <w:jc w:val="both"/>
        <w:rPr>
          <w:rFonts w:ascii="Times New Roman" w:hAnsi="Times New Roman"/>
          <w:b w:val="1"/>
          <w:sz w:val="28"/>
        </w:rPr>
      </w:pPr>
    </w:p>
    <w:p w14:paraId="0C000000">
      <w:pPr>
        <w:spacing w:line="240" w:lineRule="auto"/>
        <w:ind/>
        <w:contextualSpacing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13.12.2023г № 144</w:t>
      </w:r>
    </w:p>
    <w:p w14:paraId="0D000000">
      <w:pPr>
        <w:spacing w:line="240" w:lineRule="auto"/>
        <w:ind/>
        <w:contextualSpacing w:val="1"/>
        <w:jc w:val="center"/>
        <w:rPr>
          <w:rFonts w:ascii="Times New Roman" w:hAnsi="Times New Roman"/>
          <w:sz w:val="28"/>
        </w:rPr>
      </w:pPr>
    </w:p>
    <w:p w14:paraId="0E000000">
      <w:pPr>
        <w:spacing w:after="0"/>
        <w:ind/>
        <w:contextualSpacing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с. Троицкое</w:t>
      </w:r>
    </w:p>
    <w:p w14:paraId="0F000000">
      <w:pPr>
        <w:spacing w:after="0"/>
        <w:ind/>
        <w:contextualSpacing w:val="1"/>
        <w:jc w:val="center"/>
        <w:rPr>
          <w:rFonts w:ascii="Times New Roman" w:hAnsi="Times New Roman"/>
          <w:sz w:val="28"/>
        </w:rPr>
      </w:pPr>
    </w:p>
    <w:p w14:paraId="10000000">
      <w:pPr>
        <w:spacing w:after="0" w:line="240" w:lineRule="auto"/>
        <w:ind/>
        <w:contextualSpacing w:val="1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О внесении изменений в план реализации муниципальной программы Троицкого сельского поселения «Обеспечение качественными коммунальными услугами населения и повышение уровня благоустройства территории Троицкого сельского поселения» на 2023 год</w:t>
      </w:r>
    </w:p>
    <w:p w14:paraId="11000000">
      <w:pPr>
        <w:spacing w:after="0" w:line="240" w:lineRule="auto"/>
        <w:ind/>
        <w:contextualSpacing w:val="1"/>
        <w:jc w:val="center"/>
        <w:rPr>
          <w:rFonts w:ascii="Times New Roman" w:hAnsi="Times New Roman"/>
          <w:b w:val="1"/>
          <w:sz w:val="28"/>
        </w:rPr>
      </w:pPr>
    </w:p>
    <w:p w14:paraId="12000000">
      <w:pPr>
        <w:spacing w:line="228" w:lineRule="auto"/>
        <w:ind w:firstLine="720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постановлением Администрации Троицкого сельского поселения от 19.03.2018 </w:t>
      </w:r>
      <w:r>
        <w:rPr>
          <w:rFonts w:ascii="Times New Roman" w:hAnsi="Times New Roman"/>
          <w:sz w:val="28"/>
        </w:rPr>
        <w:t>№  36</w:t>
      </w:r>
      <w:r>
        <w:rPr>
          <w:rFonts w:ascii="Times New Roman" w:hAnsi="Times New Roman"/>
          <w:sz w:val="28"/>
        </w:rPr>
        <w:t xml:space="preserve"> «Об утверждении Порядка разработки, реализации и оценки эффективности муниципальных программ Троицкого сельского поселения»:</w:t>
      </w:r>
    </w:p>
    <w:p w14:paraId="13000000">
      <w:pPr>
        <w:spacing w:line="228" w:lineRule="auto"/>
        <w:ind w:firstLine="720" w:left="0"/>
        <w:contextualSpacing w:val="1"/>
        <w:jc w:val="both"/>
        <w:rPr>
          <w:rFonts w:ascii="Times New Roman" w:hAnsi="Times New Roman"/>
          <w:sz w:val="28"/>
        </w:rPr>
      </w:pPr>
    </w:p>
    <w:p w14:paraId="14000000">
      <w:pPr>
        <w:spacing w:after="0" w:line="240" w:lineRule="auto"/>
        <w:ind w:firstLine="708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 Внести изменения в план реализации муниципальной программы Троицкого сельского поселения «Обеспечение качественными коммунальными услугами населения и повышение уровня благоустройства территории Троицкого сельского поселения» на 2023г изменения, согласно приложению к настоящему распоряжению.</w:t>
      </w:r>
    </w:p>
    <w:p w14:paraId="15000000">
      <w:pPr>
        <w:spacing w:after="0" w:line="228" w:lineRule="auto"/>
        <w:ind w:firstLine="720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Настоящее распоряжение вступает в силу с момента его подписания.</w:t>
      </w:r>
    </w:p>
    <w:p w14:paraId="16000000">
      <w:pPr>
        <w:spacing w:line="228" w:lineRule="auto"/>
        <w:ind w:firstLine="720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 Контроль за выполнением распоряжения оставляю за собой.</w:t>
      </w:r>
    </w:p>
    <w:p w14:paraId="17000000">
      <w:pPr>
        <w:spacing w:after="0" w:line="240" w:lineRule="auto"/>
        <w:ind/>
        <w:contextualSpacing w:val="1"/>
        <w:rPr>
          <w:rFonts w:ascii="Times New Roman" w:hAnsi="Times New Roman"/>
          <w:b w:val="1"/>
          <w:sz w:val="28"/>
        </w:rPr>
      </w:pPr>
    </w:p>
    <w:p w14:paraId="18000000">
      <w:pPr>
        <w:spacing w:after="0" w:line="240" w:lineRule="auto"/>
        <w:ind/>
        <w:contextualSpacing w:val="1"/>
        <w:rPr>
          <w:rFonts w:ascii="Times New Roman" w:hAnsi="Times New Roman"/>
          <w:b w:val="1"/>
          <w:sz w:val="28"/>
        </w:rPr>
      </w:pPr>
    </w:p>
    <w:p w14:paraId="19000000">
      <w:pPr>
        <w:spacing w:after="0" w:line="240" w:lineRule="auto"/>
        <w:ind/>
        <w:contextualSpacing w:val="1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Глава</w:t>
      </w:r>
      <w:r>
        <w:rPr>
          <w:rFonts w:ascii="Times New Roman" w:hAnsi="Times New Roman"/>
          <w:b w:val="1"/>
          <w:sz w:val="28"/>
        </w:rPr>
        <w:t xml:space="preserve"> Администрации </w:t>
      </w:r>
    </w:p>
    <w:p w14:paraId="1A000000">
      <w:pPr>
        <w:spacing w:after="0" w:line="240" w:lineRule="auto"/>
        <w:ind/>
        <w:contextualSpacing w:val="1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Троицкого сельского поселения</w:t>
      </w:r>
      <w:r>
        <w:rPr>
          <w:rFonts w:ascii="Times New Roman" w:hAnsi="Times New Roman"/>
          <w:b w:val="1"/>
          <w:sz w:val="28"/>
        </w:rPr>
        <w:tab/>
      </w:r>
      <w:r>
        <w:rPr>
          <w:rFonts w:ascii="Times New Roman" w:hAnsi="Times New Roman"/>
          <w:b w:val="1"/>
          <w:sz w:val="28"/>
        </w:rPr>
        <w:tab/>
      </w:r>
      <w:r>
        <w:rPr>
          <w:rFonts w:ascii="Times New Roman" w:hAnsi="Times New Roman"/>
          <w:b w:val="1"/>
          <w:sz w:val="28"/>
        </w:rPr>
        <w:tab/>
      </w:r>
      <w:r>
        <w:rPr>
          <w:rFonts w:ascii="Times New Roman" w:hAnsi="Times New Roman"/>
          <w:b w:val="1"/>
          <w:sz w:val="28"/>
        </w:rPr>
        <w:tab/>
      </w:r>
      <w:r>
        <w:rPr>
          <w:rFonts w:ascii="Times New Roman" w:hAnsi="Times New Roman"/>
          <w:b w:val="1"/>
          <w:sz w:val="28"/>
        </w:rPr>
        <w:tab/>
      </w:r>
      <w:r>
        <w:rPr>
          <w:rFonts w:ascii="Times New Roman" w:hAnsi="Times New Roman"/>
          <w:b w:val="1"/>
          <w:sz w:val="28"/>
        </w:rPr>
        <w:t xml:space="preserve">           </w:t>
      </w:r>
      <w:r>
        <w:rPr>
          <w:rFonts w:ascii="Times New Roman" w:hAnsi="Times New Roman"/>
          <w:b w:val="1"/>
          <w:sz w:val="28"/>
        </w:rPr>
        <w:t>О.Н.Гурина</w:t>
      </w:r>
    </w:p>
    <w:p w14:paraId="1B000000">
      <w:pPr>
        <w:sectPr>
          <w:pgSz w:h="16838" w:orient="portrait" w:w="11906"/>
          <w:pgMar w:bottom="284" w:footer="709" w:gutter="0" w:header="709" w:left="1134" w:right="851" w:top="709"/>
        </w:sectPr>
      </w:pPr>
    </w:p>
    <w:tbl>
      <w:tblPr>
        <w:tblStyle w:val="Style_3"/>
        <w:tblLayout w:type="fixed"/>
      </w:tblPr>
      <w:tblGrid>
        <w:gridCol w:w="15807"/>
      </w:tblGrid>
      <w:tr>
        <w:trPr>
          <w:trHeight w:hRule="atLeast" w:val="315"/>
        </w:trPr>
        <w:tc>
          <w:tcPr>
            <w:tcW w:type="dxa" w:w="15807"/>
            <w:shd w:themeFill="background1" w:val="clear"/>
          </w:tcPr>
          <w:p w14:paraId="1C000000">
            <w:pPr>
              <w:spacing w:line="216" w:lineRule="auto"/>
              <w:ind/>
              <w:jc w:val="right"/>
              <w:rPr>
                <w:rFonts w:ascii="Times New Roman" w:hAnsi="Times New Roman"/>
                <w:highlight w:val="lightGray"/>
              </w:rPr>
            </w:pPr>
          </w:p>
          <w:tbl>
            <w:tblPr>
              <w:tblStyle w:val="Style_3"/>
              <w:tblLayout w:type="fixed"/>
            </w:tblPr>
            <w:tblGrid>
              <w:gridCol w:w="15679"/>
            </w:tblGrid>
            <w:tr>
              <w:trPr>
                <w:trHeight w:hRule="atLeast" w:val="259"/>
              </w:trPr>
              <w:tc>
                <w:tcPr>
                  <w:tcW w:type="dxa" w:w="15679"/>
                </w:tcPr>
                <w:p w14:paraId="1D000000">
                  <w:pPr>
                    <w:tabs>
                      <w:tab w:leader="none" w:pos="6509" w:val="left"/>
                    </w:tabs>
                    <w:spacing w:after="0"/>
                    <w:ind/>
                    <w:jc w:val="righ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ab/>
                  </w:r>
                  <w:r>
                    <w:rPr>
                      <w:rFonts w:ascii="Times New Roman" w:hAnsi="Times New Roman"/>
                    </w:rPr>
                    <w:t xml:space="preserve">                                                                                                                   Приложение распоряжению Администрации </w:t>
                  </w:r>
                </w:p>
                <w:p w14:paraId="1E000000">
                  <w:pPr>
                    <w:tabs>
                      <w:tab w:leader="none" w:pos="6509" w:val="left"/>
                    </w:tabs>
                    <w:spacing w:after="0"/>
                    <w:ind/>
                    <w:jc w:val="righ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Троицкого сельского поселения</w:t>
                  </w:r>
                </w:p>
                <w:p w14:paraId="1F000000">
                  <w:pPr>
                    <w:tabs>
                      <w:tab w:leader="none" w:pos="6509" w:val="left"/>
                    </w:tabs>
                    <w:spacing w:after="0"/>
                    <w:ind/>
                    <w:jc w:val="righ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от 13.12.2023г № 144</w:t>
                  </w:r>
                </w:p>
              </w:tc>
            </w:tr>
          </w:tbl>
          <w:p w14:paraId="20000000">
            <w:pPr>
              <w:pStyle w:val="Style_4"/>
              <w:ind/>
              <w:jc w:val="center"/>
              <w:rPr>
                <w:b w:val="1"/>
                <w:sz w:val="10"/>
              </w:rPr>
            </w:pPr>
            <w:r>
              <w:rPr>
                <w:b w:val="1"/>
              </w:rPr>
              <w:t>План реализации муниципальной программы Троицкого сельского поселения</w:t>
            </w:r>
          </w:p>
          <w:p w14:paraId="21000000">
            <w:pPr>
              <w:pStyle w:val="Style_4"/>
              <w:ind/>
              <w:jc w:val="center"/>
              <w:rPr>
                <w:b w:val="1"/>
              </w:rPr>
            </w:pPr>
            <w:r>
              <w:rPr>
                <w:b w:val="1"/>
              </w:rPr>
              <w:t xml:space="preserve">«Обеспечение качественными коммунальными услугами населения и повышение уровня благоустройства территории Троицкого сельского поселения» </w:t>
            </w:r>
            <w:r>
              <w:rPr>
                <w:b w:val="1"/>
              </w:rPr>
              <w:t>на  2023</w:t>
            </w:r>
            <w:r>
              <w:rPr>
                <w:b w:val="1"/>
              </w:rPr>
              <w:t xml:space="preserve"> год.</w:t>
            </w:r>
          </w:p>
          <w:p w14:paraId="22000000">
            <w:pPr>
              <w:ind/>
              <w:jc w:val="center"/>
              <w:rPr>
                <w:highlight w:val="lightGray"/>
              </w:rPr>
            </w:pPr>
          </w:p>
        </w:tc>
      </w:tr>
    </w:tbl>
    <w:p w14:paraId="23000000">
      <w:pPr>
        <w:pStyle w:val="Style_4"/>
        <w:rPr>
          <w:b w:val="1"/>
        </w:rPr>
      </w:pPr>
    </w:p>
    <w:tbl>
      <w:tblPr>
        <w:tblStyle w:val="Style_5"/>
        <w:tblLayout w:type="fixed"/>
      </w:tblPr>
      <w:tblGrid>
        <w:gridCol w:w="3388"/>
        <w:gridCol w:w="2405"/>
        <w:gridCol w:w="3552"/>
        <w:gridCol w:w="1417"/>
        <w:gridCol w:w="938"/>
        <w:gridCol w:w="1189"/>
        <w:gridCol w:w="1152"/>
        <w:gridCol w:w="1805"/>
      </w:tblGrid>
      <w:tr>
        <w:tc>
          <w:tcPr>
            <w:tcW w:type="dxa" w:w="3388"/>
            <w:vMerge w:val="restart"/>
            <w:vAlign w:val="center"/>
          </w:tcPr>
          <w:p w14:paraId="24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</w:t>
            </w:r>
          </w:p>
        </w:tc>
        <w:tc>
          <w:tcPr>
            <w:tcW w:type="dxa" w:w="2405"/>
            <w:vMerge w:val="restart"/>
            <w:vAlign w:val="center"/>
          </w:tcPr>
          <w:p w14:paraId="25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Ответственный исполнитель</w:t>
            </w:r>
          </w:p>
        </w:tc>
        <w:tc>
          <w:tcPr>
            <w:tcW w:type="dxa" w:w="3552"/>
            <w:vMerge w:val="restart"/>
            <w:vAlign w:val="center"/>
          </w:tcPr>
          <w:p w14:paraId="26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Ожидаемый результат (краткое описание)</w:t>
            </w:r>
          </w:p>
        </w:tc>
        <w:tc>
          <w:tcPr>
            <w:tcW w:type="dxa" w:w="1417"/>
            <w:vMerge w:val="restart"/>
            <w:vAlign w:val="center"/>
          </w:tcPr>
          <w:p w14:paraId="27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реализации</w:t>
            </w:r>
          </w:p>
        </w:tc>
        <w:tc>
          <w:tcPr>
            <w:tcW w:type="dxa" w:w="5084"/>
            <w:gridSpan w:val="4"/>
            <w:vAlign w:val="center"/>
          </w:tcPr>
          <w:p w14:paraId="28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Объем расходов на 2023год </w:t>
            </w:r>
          </w:p>
        </w:tc>
      </w:tr>
      <w:tr>
        <w:tc>
          <w:tcPr>
            <w:tcW w:type="dxa" w:w="3388"/>
            <w:gridSpan w:val="1"/>
            <w:vMerge w:val="continue"/>
            <w:vAlign w:val="center"/>
          </w:tcPr>
          <w:p/>
        </w:tc>
        <w:tc>
          <w:tcPr>
            <w:tcW w:type="dxa" w:w="2405"/>
            <w:gridSpan w:val="1"/>
            <w:vMerge w:val="continue"/>
            <w:vAlign w:val="center"/>
          </w:tcPr>
          <w:p/>
        </w:tc>
        <w:tc>
          <w:tcPr>
            <w:tcW w:type="dxa" w:w="3552"/>
            <w:gridSpan w:val="1"/>
            <w:vMerge w:val="continue"/>
            <w:vAlign w:val="center"/>
          </w:tcPr>
          <w:p/>
        </w:tc>
        <w:tc>
          <w:tcPr>
            <w:tcW w:type="dxa" w:w="1417"/>
            <w:gridSpan w:val="1"/>
            <w:vMerge w:val="continue"/>
            <w:vAlign w:val="center"/>
          </w:tcPr>
          <w:p/>
        </w:tc>
        <w:tc>
          <w:tcPr>
            <w:tcW w:type="dxa" w:w="938"/>
            <w:vAlign w:val="center"/>
          </w:tcPr>
          <w:p w14:paraId="29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type="dxa" w:w="1189"/>
            <w:vAlign w:val="center"/>
          </w:tcPr>
          <w:p w14:paraId="2A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type="dxa" w:w="1152"/>
            <w:vAlign w:val="center"/>
          </w:tcPr>
          <w:p w14:paraId="2B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type="dxa" w:w="1805"/>
            <w:vAlign w:val="center"/>
          </w:tcPr>
          <w:p w14:paraId="2C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</w:tr>
      <w:tr>
        <w:tc>
          <w:tcPr>
            <w:tcW w:type="dxa" w:w="3388"/>
            <w:vAlign w:val="center"/>
          </w:tcPr>
          <w:p w14:paraId="2D000000">
            <w:pPr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2</w:t>
            </w:r>
          </w:p>
        </w:tc>
        <w:tc>
          <w:tcPr>
            <w:tcW w:type="dxa" w:w="2405"/>
            <w:vAlign w:val="center"/>
          </w:tcPr>
          <w:p w14:paraId="2E000000">
            <w:pPr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3</w:t>
            </w:r>
          </w:p>
        </w:tc>
        <w:tc>
          <w:tcPr>
            <w:tcW w:type="dxa" w:w="3552"/>
            <w:vAlign w:val="center"/>
          </w:tcPr>
          <w:p w14:paraId="2F000000">
            <w:pPr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4</w:t>
            </w:r>
          </w:p>
        </w:tc>
        <w:tc>
          <w:tcPr>
            <w:tcW w:type="dxa" w:w="1417"/>
            <w:vAlign w:val="center"/>
          </w:tcPr>
          <w:p w14:paraId="30000000">
            <w:pPr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5</w:t>
            </w:r>
          </w:p>
        </w:tc>
        <w:tc>
          <w:tcPr>
            <w:tcW w:type="dxa" w:w="938"/>
            <w:vAlign w:val="center"/>
          </w:tcPr>
          <w:p w14:paraId="31000000">
            <w:pPr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6</w:t>
            </w:r>
          </w:p>
        </w:tc>
        <w:tc>
          <w:tcPr>
            <w:tcW w:type="dxa" w:w="1189"/>
            <w:vAlign w:val="center"/>
          </w:tcPr>
          <w:p w14:paraId="32000000">
            <w:pPr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7</w:t>
            </w:r>
          </w:p>
        </w:tc>
        <w:tc>
          <w:tcPr>
            <w:tcW w:type="dxa" w:w="1152"/>
            <w:vAlign w:val="center"/>
          </w:tcPr>
          <w:p w14:paraId="33000000">
            <w:pPr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8</w:t>
            </w:r>
          </w:p>
        </w:tc>
        <w:tc>
          <w:tcPr>
            <w:tcW w:type="dxa" w:w="1805"/>
            <w:vAlign w:val="center"/>
          </w:tcPr>
          <w:p w14:paraId="34000000">
            <w:pPr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9</w:t>
            </w:r>
          </w:p>
        </w:tc>
      </w:tr>
      <w:tr>
        <w:tc>
          <w:tcPr>
            <w:tcW w:type="dxa" w:w="3388"/>
            <w:vAlign w:val="center"/>
          </w:tcPr>
          <w:p w14:paraId="35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программа «Обеспечение качественными коммунальными услугами населения и повышение уровня благоустройства территории Троицкого сельского поселения»</w:t>
            </w:r>
          </w:p>
        </w:tc>
        <w:tc>
          <w:tcPr>
            <w:tcW w:type="dxa" w:w="2405"/>
            <w:vAlign w:val="center"/>
          </w:tcPr>
          <w:p w14:paraId="36000000">
            <w:pPr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</w:rPr>
              <w:t>Администрация Троицкого сельского поселения (</w:t>
            </w:r>
            <w:r>
              <w:rPr>
                <w:rFonts w:ascii="Times New Roman" w:hAnsi="Times New Roman"/>
              </w:rPr>
              <w:t>Стращенко</w:t>
            </w:r>
            <w:r>
              <w:rPr>
                <w:rFonts w:ascii="Times New Roman" w:hAnsi="Times New Roman"/>
              </w:rPr>
              <w:t xml:space="preserve"> А.А.)</w:t>
            </w:r>
          </w:p>
        </w:tc>
        <w:tc>
          <w:tcPr>
            <w:tcW w:type="dxa" w:w="3552"/>
            <w:vAlign w:val="center"/>
          </w:tcPr>
          <w:p w14:paraId="37000000">
            <w:pPr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Х</w:t>
            </w:r>
          </w:p>
        </w:tc>
        <w:tc>
          <w:tcPr>
            <w:tcW w:type="dxa" w:w="1417"/>
            <w:vAlign w:val="center"/>
          </w:tcPr>
          <w:p w14:paraId="38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type="dxa" w:w="938"/>
            <w:vAlign w:val="center"/>
          </w:tcPr>
          <w:p w14:paraId="39000000">
            <w:pPr>
              <w:ind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7303,3</w:t>
            </w:r>
          </w:p>
        </w:tc>
        <w:tc>
          <w:tcPr>
            <w:tcW w:type="dxa" w:w="1189"/>
            <w:vAlign w:val="center"/>
          </w:tcPr>
          <w:p w14:paraId="3A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1152"/>
            <w:vAlign w:val="center"/>
          </w:tcPr>
          <w:p w14:paraId="3B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7303,3</w:t>
            </w:r>
          </w:p>
        </w:tc>
        <w:tc>
          <w:tcPr>
            <w:tcW w:type="dxa" w:w="1805"/>
            <w:vAlign w:val="center"/>
          </w:tcPr>
          <w:p w14:paraId="3C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>
        <w:trPr>
          <w:trHeight w:hRule="atLeast" w:val="364"/>
        </w:trPr>
        <w:tc>
          <w:tcPr>
            <w:tcW w:type="dxa" w:w="3388"/>
          </w:tcPr>
          <w:p w14:paraId="3D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1</w:t>
            </w:r>
          </w:p>
          <w:p w14:paraId="3E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«Создание условий для обеспечения качественными коммунальными услугами населения Троицкого сельского поселения»</w:t>
            </w:r>
          </w:p>
        </w:tc>
        <w:tc>
          <w:tcPr>
            <w:tcW w:type="dxa" w:w="2405"/>
            <w:vAlign w:val="center"/>
          </w:tcPr>
          <w:p w14:paraId="3F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Троицкого сельского поселения (</w:t>
            </w:r>
            <w:r>
              <w:rPr>
                <w:rFonts w:ascii="Times New Roman" w:hAnsi="Times New Roman"/>
              </w:rPr>
              <w:t>Стращенко</w:t>
            </w:r>
            <w:r>
              <w:rPr>
                <w:rFonts w:ascii="Times New Roman" w:hAnsi="Times New Roman"/>
              </w:rPr>
              <w:t xml:space="preserve"> А.А.)</w:t>
            </w:r>
          </w:p>
        </w:tc>
        <w:tc>
          <w:tcPr>
            <w:tcW w:type="dxa" w:w="3552"/>
            <w:vAlign w:val="center"/>
          </w:tcPr>
          <w:p w14:paraId="40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type="dxa" w:w="1417"/>
            <w:vAlign w:val="center"/>
          </w:tcPr>
          <w:p w14:paraId="41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type="dxa" w:w="938"/>
            <w:vAlign w:val="center"/>
          </w:tcPr>
          <w:p w14:paraId="42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411,1</w:t>
            </w:r>
          </w:p>
        </w:tc>
        <w:tc>
          <w:tcPr>
            <w:tcW w:type="dxa" w:w="1189"/>
            <w:vAlign w:val="center"/>
          </w:tcPr>
          <w:p w14:paraId="43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1152"/>
            <w:vAlign w:val="center"/>
          </w:tcPr>
          <w:p w14:paraId="44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411,1</w:t>
            </w:r>
          </w:p>
        </w:tc>
        <w:tc>
          <w:tcPr>
            <w:tcW w:type="dxa" w:w="1805"/>
            <w:vAlign w:val="center"/>
          </w:tcPr>
          <w:p w14:paraId="45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>
        <w:trPr>
          <w:trHeight w:hRule="atLeast" w:val="364"/>
        </w:trPr>
        <w:tc>
          <w:tcPr>
            <w:tcW w:type="dxa" w:w="3388"/>
            <w:vAlign w:val="center"/>
          </w:tcPr>
          <w:p w14:paraId="46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1.1.</w:t>
            </w:r>
          </w:p>
          <w:p w14:paraId="47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Обустройство инженерной инфраструктуры микрорайона для многодетных семей в </w:t>
            </w:r>
            <w:r>
              <w:rPr>
                <w:rFonts w:ascii="Times New Roman" w:hAnsi="Times New Roman"/>
              </w:rPr>
              <w:t>с.Троицкое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Нелиновского</w:t>
            </w:r>
            <w:r>
              <w:rPr>
                <w:rFonts w:ascii="Times New Roman" w:hAnsi="Times New Roman"/>
              </w:rPr>
              <w:t xml:space="preserve"> района</w:t>
            </w:r>
          </w:p>
          <w:p w14:paraId="4800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405"/>
            <w:vAlign w:val="center"/>
          </w:tcPr>
          <w:p w14:paraId="49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Троицкого сельского поселения (</w:t>
            </w:r>
            <w:r>
              <w:rPr>
                <w:rFonts w:ascii="Times New Roman" w:hAnsi="Times New Roman"/>
              </w:rPr>
              <w:t>Стращенко</w:t>
            </w:r>
            <w:r>
              <w:rPr>
                <w:rFonts w:ascii="Times New Roman" w:hAnsi="Times New Roman"/>
              </w:rPr>
              <w:t xml:space="preserve"> А.А.)</w:t>
            </w:r>
          </w:p>
        </w:tc>
        <w:tc>
          <w:tcPr>
            <w:tcW w:type="dxa" w:w="3552"/>
          </w:tcPr>
          <w:p w14:paraId="4A000000">
            <w:pPr>
              <w:ind/>
              <w:jc w:val="center"/>
              <w:rPr>
                <w:rFonts w:ascii="Times New Roman" w:hAnsi="Times New Roman"/>
              </w:rPr>
            </w:pPr>
          </w:p>
          <w:p w14:paraId="4B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Комплексное решение проблем благоустройства Троицкого сельского поселения</w:t>
            </w:r>
          </w:p>
        </w:tc>
        <w:tc>
          <w:tcPr>
            <w:tcW w:type="dxa" w:w="1417"/>
            <w:vAlign w:val="center"/>
          </w:tcPr>
          <w:p w14:paraId="4C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type="dxa" w:w="938"/>
            <w:vAlign w:val="center"/>
          </w:tcPr>
          <w:p w14:paraId="4D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1189"/>
            <w:vAlign w:val="center"/>
          </w:tcPr>
          <w:p w14:paraId="4E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1152"/>
            <w:vAlign w:val="center"/>
          </w:tcPr>
          <w:p w14:paraId="4F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1805"/>
            <w:vAlign w:val="center"/>
          </w:tcPr>
          <w:p w14:paraId="50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>
        <w:trPr>
          <w:trHeight w:hRule="atLeast" w:val="290"/>
        </w:trPr>
        <w:tc>
          <w:tcPr>
            <w:tcW w:type="dxa" w:w="3388"/>
            <w:vAlign w:val="center"/>
          </w:tcPr>
          <w:p w14:paraId="51000000">
            <w:pPr>
              <w:pStyle w:val="Style_6"/>
              <w:rPr>
                <w:sz w:val="22"/>
              </w:rPr>
            </w:pPr>
            <w:r>
              <w:rPr>
                <w:sz w:val="22"/>
              </w:rPr>
              <w:t>Основное мероприятие 1.2</w:t>
            </w:r>
          </w:p>
          <w:p w14:paraId="52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Организация в границах сельского поселения электро- </w:t>
            </w:r>
            <w:r>
              <w:rPr>
                <w:rFonts w:ascii="Times New Roman" w:hAnsi="Times New Roman"/>
                <w:sz w:val="24"/>
              </w:rPr>
              <w:t>и газоснабжения поселений в пределах полномочий</w:t>
            </w:r>
          </w:p>
          <w:p w14:paraId="5300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405"/>
            <w:vAlign w:val="center"/>
          </w:tcPr>
          <w:p w14:paraId="54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Троицкого сельского поселения (</w:t>
            </w:r>
            <w:r>
              <w:rPr>
                <w:rFonts w:ascii="Times New Roman" w:hAnsi="Times New Roman"/>
              </w:rPr>
              <w:t>Стращенко</w:t>
            </w:r>
            <w:r>
              <w:rPr>
                <w:rFonts w:ascii="Times New Roman" w:hAnsi="Times New Roman"/>
              </w:rPr>
              <w:t xml:space="preserve"> А.А.)</w:t>
            </w:r>
          </w:p>
        </w:tc>
        <w:tc>
          <w:tcPr>
            <w:tcW w:type="dxa" w:w="3552"/>
          </w:tcPr>
          <w:p w14:paraId="55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Улучшение </w:t>
            </w:r>
            <w:r>
              <w:rPr>
                <w:rFonts w:ascii="Times New Roman" w:hAnsi="Times New Roman"/>
                <w:sz w:val="24"/>
              </w:rPr>
              <w:t>электро- и газоснабжения поселения</w:t>
            </w:r>
          </w:p>
        </w:tc>
        <w:tc>
          <w:tcPr>
            <w:tcW w:type="dxa" w:w="1417"/>
            <w:vAlign w:val="center"/>
          </w:tcPr>
          <w:p w14:paraId="56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type="dxa" w:w="938"/>
          </w:tcPr>
          <w:p w14:paraId="57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411,1</w:t>
            </w:r>
          </w:p>
        </w:tc>
        <w:tc>
          <w:tcPr>
            <w:tcW w:type="dxa" w:w="1189"/>
          </w:tcPr>
          <w:p w14:paraId="58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type="dxa" w:w="1152"/>
          </w:tcPr>
          <w:p w14:paraId="59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411,1</w:t>
            </w:r>
          </w:p>
        </w:tc>
        <w:tc>
          <w:tcPr>
            <w:tcW w:type="dxa" w:w="1805"/>
          </w:tcPr>
          <w:p w14:paraId="5A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>
        <w:trPr>
          <w:trHeight w:hRule="atLeast" w:val="373"/>
        </w:trPr>
        <w:tc>
          <w:tcPr>
            <w:tcW w:type="dxa" w:w="3388"/>
            <w:vAlign w:val="center"/>
          </w:tcPr>
          <w:p w14:paraId="5B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2 «Развитие благоустройства территории Троицкого сельского поселения»</w:t>
            </w:r>
          </w:p>
        </w:tc>
        <w:tc>
          <w:tcPr>
            <w:tcW w:type="dxa" w:w="2405"/>
            <w:vAlign w:val="center"/>
          </w:tcPr>
          <w:p w14:paraId="5C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Троицкого сельского поселения (</w:t>
            </w:r>
            <w:r>
              <w:rPr>
                <w:rFonts w:ascii="Times New Roman" w:hAnsi="Times New Roman"/>
              </w:rPr>
              <w:t>Стращенко</w:t>
            </w:r>
            <w:r>
              <w:rPr>
                <w:rFonts w:ascii="Times New Roman" w:hAnsi="Times New Roman"/>
              </w:rPr>
              <w:t xml:space="preserve"> А.А.)</w:t>
            </w:r>
          </w:p>
        </w:tc>
        <w:tc>
          <w:tcPr>
            <w:tcW w:type="dxa" w:w="3552"/>
            <w:vAlign w:val="center"/>
          </w:tcPr>
          <w:p w14:paraId="5D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type="dxa" w:w="1417"/>
            <w:vAlign w:val="center"/>
          </w:tcPr>
          <w:p w14:paraId="5E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type="dxa" w:w="938"/>
            <w:vAlign w:val="center"/>
          </w:tcPr>
          <w:p w14:paraId="5F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6892,2</w:t>
            </w:r>
          </w:p>
        </w:tc>
        <w:tc>
          <w:tcPr>
            <w:tcW w:type="dxa" w:w="1189"/>
            <w:vAlign w:val="center"/>
          </w:tcPr>
          <w:p w14:paraId="60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1152"/>
            <w:vAlign w:val="center"/>
          </w:tcPr>
          <w:p w14:paraId="61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6892,2</w:t>
            </w:r>
          </w:p>
        </w:tc>
        <w:tc>
          <w:tcPr>
            <w:tcW w:type="dxa" w:w="1805"/>
            <w:vAlign w:val="center"/>
          </w:tcPr>
          <w:p w14:paraId="62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>
        <w:trPr>
          <w:trHeight w:hRule="atLeast" w:val="373"/>
        </w:trPr>
        <w:tc>
          <w:tcPr>
            <w:tcW w:type="dxa" w:w="3388"/>
            <w:vAlign w:val="center"/>
          </w:tcPr>
          <w:p w14:paraId="63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2.1.</w:t>
            </w:r>
          </w:p>
          <w:p w14:paraId="64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освещения улиц Троицкого сельского поселения</w:t>
            </w:r>
          </w:p>
        </w:tc>
        <w:tc>
          <w:tcPr>
            <w:tcW w:type="dxa" w:w="2405"/>
            <w:vAlign w:val="center"/>
          </w:tcPr>
          <w:p w14:paraId="65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Троицкого сельского поселения (</w:t>
            </w:r>
            <w:r>
              <w:rPr>
                <w:rFonts w:ascii="Times New Roman" w:hAnsi="Times New Roman"/>
              </w:rPr>
              <w:t>Стращенко</w:t>
            </w:r>
            <w:r>
              <w:rPr>
                <w:rFonts w:ascii="Times New Roman" w:hAnsi="Times New Roman"/>
              </w:rPr>
              <w:t xml:space="preserve"> А.А.)</w:t>
            </w:r>
          </w:p>
        </w:tc>
        <w:tc>
          <w:tcPr>
            <w:tcW w:type="dxa" w:w="3552"/>
            <w:vAlign w:val="center"/>
          </w:tcPr>
          <w:p w14:paraId="66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Улучшение освещенности территории сельского поселения, повышение безопасности движения автотранспорта и пешеходов в ночное время, сокращение аварийных ситуаций на сетях наружного освещения</w:t>
            </w:r>
          </w:p>
        </w:tc>
        <w:tc>
          <w:tcPr>
            <w:tcW w:type="dxa" w:w="1417"/>
            <w:vAlign w:val="center"/>
          </w:tcPr>
          <w:p w14:paraId="67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type="dxa" w:w="938"/>
            <w:vAlign w:val="center"/>
          </w:tcPr>
          <w:p w14:paraId="68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2163,5</w:t>
            </w:r>
          </w:p>
        </w:tc>
        <w:tc>
          <w:tcPr>
            <w:tcW w:type="dxa" w:w="1189"/>
            <w:vAlign w:val="center"/>
          </w:tcPr>
          <w:p w14:paraId="69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1152"/>
            <w:vAlign w:val="center"/>
          </w:tcPr>
          <w:p w14:paraId="6A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2163,5</w:t>
            </w:r>
          </w:p>
        </w:tc>
        <w:tc>
          <w:tcPr>
            <w:tcW w:type="dxa" w:w="1805"/>
            <w:vAlign w:val="center"/>
          </w:tcPr>
          <w:p w14:paraId="6B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>
        <w:trPr>
          <w:trHeight w:hRule="atLeast" w:val="373"/>
        </w:trPr>
        <w:tc>
          <w:tcPr>
            <w:tcW w:type="dxa" w:w="3388"/>
            <w:vAlign w:val="center"/>
          </w:tcPr>
          <w:p w14:paraId="6C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2.2.</w:t>
            </w:r>
          </w:p>
          <w:p w14:paraId="6D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прочих мероприятий по благоустройству территории поселения</w:t>
            </w:r>
          </w:p>
        </w:tc>
        <w:tc>
          <w:tcPr>
            <w:tcW w:type="dxa" w:w="2405"/>
            <w:vAlign w:val="center"/>
          </w:tcPr>
          <w:p w14:paraId="6E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Троицкого сельского поселения (</w:t>
            </w:r>
            <w:r>
              <w:rPr>
                <w:rFonts w:ascii="Times New Roman" w:hAnsi="Times New Roman"/>
              </w:rPr>
              <w:t>Стращенко</w:t>
            </w:r>
            <w:r>
              <w:rPr>
                <w:rFonts w:ascii="Times New Roman" w:hAnsi="Times New Roman"/>
              </w:rPr>
              <w:t xml:space="preserve"> А.А.)</w:t>
            </w:r>
          </w:p>
        </w:tc>
        <w:tc>
          <w:tcPr>
            <w:tcW w:type="dxa" w:w="3552"/>
            <w:vAlign w:val="center"/>
          </w:tcPr>
          <w:p w14:paraId="6F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Улучшение санитарного и гигиенического состояния мест общественного пользования, улучшение экологического состояния поселения</w:t>
            </w:r>
          </w:p>
        </w:tc>
        <w:tc>
          <w:tcPr>
            <w:tcW w:type="dxa" w:w="1417"/>
            <w:vAlign w:val="center"/>
          </w:tcPr>
          <w:p w14:paraId="70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type="dxa" w:w="938"/>
            <w:vAlign w:val="center"/>
          </w:tcPr>
          <w:p w14:paraId="71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3673,0</w:t>
            </w:r>
          </w:p>
        </w:tc>
        <w:tc>
          <w:tcPr>
            <w:tcW w:type="dxa" w:w="1189"/>
            <w:vAlign w:val="center"/>
          </w:tcPr>
          <w:p w14:paraId="72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1152"/>
            <w:vAlign w:val="center"/>
          </w:tcPr>
          <w:p w14:paraId="73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3673,0</w:t>
            </w:r>
          </w:p>
        </w:tc>
        <w:tc>
          <w:tcPr>
            <w:tcW w:type="dxa" w:w="1805"/>
            <w:vAlign w:val="center"/>
          </w:tcPr>
          <w:p w14:paraId="74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>
        <w:trPr>
          <w:trHeight w:hRule="atLeast" w:val="373"/>
        </w:trPr>
        <w:tc>
          <w:tcPr>
            <w:tcW w:type="dxa" w:w="3388"/>
            <w:vAlign w:val="center"/>
          </w:tcPr>
          <w:p w14:paraId="75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2.3.</w:t>
            </w:r>
          </w:p>
          <w:p w14:paraId="76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мест захоронения в Троицком сельском поселении</w:t>
            </w:r>
          </w:p>
          <w:p w14:paraId="7700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405"/>
            <w:vAlign w:val="center"/>
          </w:tcPr>
          <w:p w14:paraId="78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Троицкого сельского поселения (</w:t>
            </w:r>
            <w:r>
              <w:rPr>
                <w:rFonts w:ascii="Times New Roman" w:hAnsi="Times New Roman"/>
              </w:rPr>
              <w:t>Стращенко</w:t>
            </w:r>
            <w:r>
              <w:rPr>
                <w:rFonts w:ascii="Times New Roman" w:hAnsi="Times New Roman"/>
              </w:rPr>
              <w:t xml:space="preserve"> А.А.)</w:t>
            </w:r>
          </w:p>
        </w:tc>
        <w:tc>
          <w:tcPr>
            <w:tcW w:type="dxa" w:w="3552"/>
            <w:vAlign w:val="center"/>
          </w:tcPr>
          <w:p w14:paraId="79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Повышение уровня содержания мест захоронения сельского поселения – 12,2 </w:t>
            </w:r>
            <w:r>
              <w:rPr>
                <w:rFonts w:ascii="Times New Roman" w:hAnsi="Times New Roman"/>
              </w:rPr>
              <w:t>тыс.м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type="dxa" w:w="1417"/>
            <w:vAlign w:val="center"/>
          </w:tcPr>
          <w:p w14:paraId="7A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type="dxa" w:w="938"/>
            <w:vAlign w:val="center"/>
          </w:tcPr>
          <w:p w14:paraId="7B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1055,7</w:t>
            </w:r>
          </w:p>
        </w:tc>
        <w:tc>
          <w:tcPr>
            <w:tcW w:type="dxa" w:w="1189"/>
            <w:vAlign w:val="center"/>
          </w:tcPr>
          <w:p w14:paraId="7C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1152"/>
            <w:vAlign w:val="center"/>
          </w:tcPr>
          <w:p w14:paraId="7D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1055,7</w:t>
            </w:r>
          </w:p>
        </w:tc>
        <w:tc>
          <w:tcPr>
            <w:tcW w:type="dxa" w:w="1805"/>
            <w:vAlign w:val="center"/>
          </w:tcPr>
          <w:p w14:paraId="7E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>
        <w:trPr>
          <w:trHeight w:hRule="atLeast" w:val="373"/>
        </w:trPr>
        <w:tc>
          <w:tcPr>
            <w:tcW w:type="dxa" w:w="3388"/>
            <w:vAlign w:val="center"/>
          </w:tcPr>
          <w:p w14:paraId="7F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Контрольное событие муниципальной программы</w:t>
            </w:r>
          </w:p>
        </w:tc>
        <w:tc>
          <w:tcPr>
            <w:tcW w:type="dxa" w:w="2405"/>
            <w:vAlign w:val="center"/>
          </w:tcPr>
          <w:p w14:paraId="80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Троицкого сельского поселения (</w:t>
            </w:r>
            <w:r>
              <w:rPr>
                <w:rFonts w:ascii="Times New Roman" w:hAnsi="Times New Roman"/>
              </w:rPr>
              <w:t>Стращенко</w:t>
            </w:r>
            <w:r>
              <w:rPr>
                <w:rFonts w:ascii="Times New Roman" w:hAnsi="Times New Roman"/>
              </w:rPr>
              <w:t xml:space="preserve"> А.А.)</w:t>
            </w:r>
          </w:p>
        </w:tc>
        <w:tc>
          <w:tcPr>
            <w:tcW w:type="dxa" w:w="3552"/>
            <w:vAlign w:val="center"/>
          </w:tcPr>
          <w:p w14:paraId="8100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417"/>
            <w:vAlign w:val="center"/>
          </w:tcPr>
          <w:p w14:paraId="8200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938"/>
            <w:vAlign w:val="center"/>
          </w:tcPr>
          <w:p w14:paraId="83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type="dxa" w:w="1189"/>
            <w:vAlign w:val="center"/>
          </w:tcPr>
          <w:p w14:paraId="84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type="dxa" w:w="1152"/>
            <w:tcBorders>
              <w:bottom w:color="000000" w:sz="4" w:val="single"/>
            </w:tcBorders>
            <w:vAlign w:val="center"/>
          </w:tcPr>
          <w:p w14:paraId="85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type="dxa" w:w="1805"/>
            <w:vAlign w:val="center"/>
          </w:tcPr>
          <w:p w14:paraId="86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</w:tbl>
    <w:p w14:paraId="87000000"/>
    <w:sectPr>
      <w:pgSz w:h="11906" w:orient="landscape" w:w="16838"/>
      <w:pgMar w:bottom="851" w:footer="709" w:gutter="0" w:header="709" w:left="284" w:right="709" w:top="568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7" w:type="paragraph">
    <w:name w:val="toc 2"/>
    <w:next w:val="Style_1"/>
    <w:link w:val="Style_7_ch"/>
    <w:uiPriority w:val="39"/>
    <w:pPr>
      <w:ind w:firstLine="0" w:left="200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toc 4"/>
    <w:next w:val="Style_1"/>
    <w:link w:val="Style_8_ch"/>
    <w:uiPriority w:val="39"/>
    <w:pPr>
      <w:ind w:firstLine="0" w:left="600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toc 6"/>
    <w:next w:val="Style_1"/>
    <w:link w:val="Style_9_ch"/>
    <w:uiPriority w:val="39"/>
    <w:pPr>
      <w:ind w:firstLine="0" w:left="1000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1"/>
    <w:link w:val="Style_10_ch"/>
    <w:uiPriority w:val="39"/>
    <w:pPr>
      <w:ind w:firstLine="0" w:left="1200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heading 3"/>
    <w:next w:val="Style_1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12" w:type="paragraph">
    <w:name w:val="Гиперссылка1"/>
    <w:link w:val="Style_12_ch"/>
    <w:rPr>
      <w:color w:val="0000FF"/>
      <w:u w:val="single"/>
    </w:rPr>
  </w:style>
  <w:style w:styleId="Style_12_ch" w:type="character">
    <w:name w:val="Гиперссылка1"/>
    <w:link w:val="Style_12"/>
    <w:rPr>
      <w:color w:val="0000FF"/>
      <w:u w:val="single"/>
    </w:rPr>
  </w:style>
  <w:style w:styleId="Style_13" w:type="paragraph">
    <w:name w:val="toc 3"/>
    <w:next w:val="Style_1"/>
    <w:link w:val="Style_13_ch"/>
    <w:uiPriority w:val="39"/>
    <w:pPr>
      <w:ind w:firstLine="0" w:left="400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4" w:type="paragraph">
    <w:name w:val="No Spacing"/>
    <w:link w:val="Style_4_ch"/>
    <w:pPr>
      <w:spacing w:after="0" w:line="240" w:lineRule="auto"/>
      <w:ind/>
    </w:pPr>
    <w:rPr>
      <w:rFonts w:ascii="Times New Roman" w:hAnsi="Times New Roman"/>
      <w:sz w:val="28"/>
    </w:rPr>
  </w:style>
  <w:style w:styleId="Style_4_ch" w:type="character">
    <w:name w:val="No Spacing"/>
    <w:link w:val="Style_4"/>
    <w:rPr>
      <w:rFonts w:ascii="Times New Roman" w:hAnsi="Times New Roman"/>
      <w:sz w:val="28"/>
    </w:rPr>
  </w:style>
  <w:style w:styleId="Style_6" w:type="paragraph">
    <w:name w:val="ConsPlusCell"/>
    <w:link w:val="Style_6_ch"/>
    <w:pPr>
      <w:spacing w:after="0" w:line="240" w:lineRule="auto"/>
      <w:ind/>
    </w:pPr>
    <w:rPr>
      <w:rFonts w:ascii="Times New Roman" w:hAnsi="Times New Roman"/>
      <w:sz w:val="28"/>
    </w:rPr>
  </w:style>
  <w:style w:styleId="Style_6_ch" w:type="character">
    <w:name w:val="ConsPlusCell"/>
    <w:link w:val="Style_6"/>
    <w:rPr>
      <w:rFonts w:ascii="Times New Roman" w:hAnsi="Times New Roman"/>
      <w:sz w:val="28"/>
    </w:rPr>
  </w:style>
  <w:style w:styleId="Style_14" w:type="paragraph">
    <w:name w:val="heading 5"/>
    <w:next w:val="Style_1"/>
    <w:link w:val="Style_1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14_ch" w:type="character">
    <w:name w:val="heading 5"/>
    <w:link w:val="Style_14"/>
    <w:rPr>
      <w:rFonts w:ascii="XO Thames" w:hAnsi="XO Thames"/>
      <w:b w:val="1"/>
    </w:rPr>
  </w:style>
  <w:style w:styleId="Style_15" w:type="paragraph">
    <w:name w:val="Balloon Text"/>
    <w:basedOn w:val="Style_1"/>
    <w:link w:val="Style_15_ch"/>
    <w:pPr>
      <w:spacing w:after="0" w:line="240" w:lineRule="auto"/>
      <w:ind/>
    </w:pPr>
    <w:rPr>
      <w:rFonts w:ascii="Tahoma" w:hAnsi="Tahoma"/>
      <w:sz w:val="16"/>
    </w:rPr>
  </w:style>
  <w:style w:styleId="Style_15_ch" w:type="character">
    <w:name w:val="Balloon Text"/>
    <w:basedOn w:val="Style_1_ch"/>
    <w:link w:val="Style_15"/>
    <w:rPr>
      <w:rFonts w:ascii="Tahoma" w:hAnsi="Tahoma"/>
      <w:sz w:val="16"/>
    </w:rPr>
  </w:style>
  <w:style w:styleId="Style_16" w:type="paragraph">
    <w:name w:val="heading 1"/>
    <w:next w:val="Style_1"/>
    <w:link w:val="Style_16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6_ch" w:type="character">
    <w:name w:val="heading 1"/>
    <w:link w:val="Style_16"/>
    <w:rPr>
      <w:rFonts w:ascii="XO Thames" w:hAnsi="XO Thames"/>
      <w:b w:val="1"/>
      <w:sz w:val="32"/>
    </w:rPr>
  </w:style>
  <w:style w:styleId="Style_17" w:type="paragraph">
    <w:name w:val="Hyperlink"/>
    <w:link w:val="Style_17_ch"/>
    <w:rPr>
      <w:color w:val="0000FF"/>
      <w:u w:val="single"/>
    </w:rPr>
  </w:style>
  <w:style w:styleId="Style_17_ch" w:type="character">
    <w:name w:val="Hyperlink"/>
    <w:link w:val="Style_17"/>
    <w:rPr>
      <w:color w:val="0000FF"/>
      <w:u w:val="single"/>
    </w:rPr>
  </w:style>
  <w:style w:styleId="Style_18" w:type="paragraph">
    <w:name w:val="Footnote"/>
    <w:link w:val="Style_18_ch"/>
    <w:pPr>
      <w:ind w:firstLine="851" w:left="0"/>
      <w:jc w:val="both"/>
    </w:pPr>
    <w:rPr>
      <w:rFonts w:ascii="XO Thames" w:hAnsi="XO Thames"/>
    </w:rPr>
  </w:style>
  <w:style w:styleId="Style_18_ch" w:type="character">
    <w:name w:val="Footnote"/>
    <w:link w:val="Style_18"/>
    <w:rPr>
      <w:rFonts w:ascii="XO Thames" w:hAnsi="XO Thames"/>
    </w:rPr>
  </w:style>
  <w:style w:styleId="Style_19" w:type="paragraph">
    <w:name w:val="toc 1"/>
    <w:next w:val="Style_1"/>
    <w:link w:val="Style_19_ch"/>
    <w:uiPriority w:val="39"/>
    <w:rPr>
      <w:rFonts w:ascii="XO Thames" w:hAnsi="XO Thames"/>
      <w:b w:val="1"/>
      <w:sz w:val="28"/>
    </w:rPr>
  </w:style>
  <w:style w:styleId="Style_19_ch" w:type="character">
    <w:name w:val="toc 1"/>
    <w:link w:val="Style_19"/>
    <w:rPr>
      <w:rFonts w:ascii="XO Thames" w:hAnsi="XO Thames"/>
      <w:b w:val="1"/>
      <w:sz w:val="28"/>
    </w:rPr>
  </w:style>
  <w:style w:styleId="Style_20" w:type="paragraph">
    <w:name w:val="Header and Footer"/>
    <w:link w:val="Style_20_ch"/>
    <w:pPr>
      <w:spacing w:line="240" w:lineRule="auto"/>
      <w:ind/>
      <w:jc w:val="both"/>
    </w:pPr>
    <w:rPr>
      <w:rFonts w:ascii="XO Thames" w:hAnsi="XO Thames"/>
      <w:sz w:val="20"/>
    </w:rPr>
  </w:style>
  <w:style w:styleId="Style_20_ch" w:type="character">
    <w:name w:val="Header and Footer"/>
    <w:link w:val="Style_20"/>
    <w:rPr>
      <w:rFonts w:ascii="XO Thames" w:hAnsi="XO Thames"/>
      <w:sz w:val="20"/>
    </w:rPr>
  </w:style>
  <w:style w:styleId="Style_21" w:type="paragraph">
    <w:name w:val="Default Paragraph Font"/>
    <w:link w:val="Style_21_ch"/>
  </w:style>
  <w:style w:styleId="Style_21_ch" w:type="character">
    <w:name w:val="Default Paragraph Font"/>
    <w:link w:val="Style_21"/>
  </w:style>
  <w:style w:styleId="Style_22" w:type="paragraph">
    <w:name w:val="toc 9"/>
    <w:next w:val="Style_1"/>
    <w:link w:val="Style_22_ch"/>
    <w:uiPriority w:val="39"/>
    <w:pPr>
      <w:ind w:firstLine="0" w:left="1600"/>
    </w:pPr>
    <w:rPr>
      <w:rFonts w:ascii="XO Thames" w:hAnsi="XO Thames"/>
      <w:sz w:val="28"/>
    </w:rPr>
  </w:style>
  <w:style w:styleId="Style_22_ch" w:type="character">
    <w:name w:val="toc 9"/>
    <w:link w:val="Style_22"/>
    <w:rPr>
      <w:rFonts w:ascii="XO Thames" w:hAnsi="XO Thames"/>
      <w:sz w:val="28"/>
    </w:rPr>
  </w:style>
  <w:style w:styleId="Style_23" w:type="paragraph">
    <w:name w:val="toc 8"/>
    <w:next w:val="Style_1"/>
    <w:link w:val="Style_23_ch"/>
    <w:uiPriority w:val="39"/>
    <w:pPr>
      <w:ind w:firstLine="0" w:left="1400"/>
    </w:pPr>
    <w:rPr>
      <w:rFonts w:ascii="XO Thames" w:hAnsi="XO Thames"/>
      <w:sz w:val="28"/>
    </w:rPr>
  </w:style>
  <w:style w:styleId="Style_23_ch" w:type="character">
    <w:name w:val="toc 8"/>
    <w:link w:val="Style_23"/>
    <w:rPr>
      <w:rFonts w:ascii="XO Thames" w:hAnsi="XO Thames"/>
      <w:sz w:val="28"/>
    </w:rPr>
  </w:style>
  <w:style w:styleId="Style_24" w:type="paragraph">
    <w:name w:val="toc 5"/>
    <w:next w:val="Style_1"/>
    <w:link w:val="Style_24_ch"/>
    <w:uiPriority w:val="39"/>
    <w:pPr>
      <w:ind w:firstLine="0" w:left="800"/>
    </w:pPr>
    <w:rPr>
      <w:rFonts w:ascii="XO Thames" w:hAnsi="XO Thames"/>
      <w:sz w:val="28"/>
    </w:rPr>
  </w:style>
  <w:style w:styleId="Style_24_ch" w:type="character">
    <w:name w:val="toc 5"/>
    <w:link w:val="Style_24"/>
    <w:rPr>
      <w:rFonts w:ascii="XO Thames" w:hAnsi="XO Thames"/>
      <w:sz w:val="28"/>
    </w:rPr>
  </w:style>
  <w:style w:styleId="Style_25" w:type="paragraph">
    <w:name w:val="Subtitle"/>
    <w:next w:val="Style_1"/>
    <w:link w:val="Style_2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5_ch" w:type="character">
    <w:name w:val="Subtitle"/>
    <w:link w:val="Style_25"/>
    <w:rPr>
      <w:rFonts w:ascii="XO Thames" w:hAnsi="XO Thames"/>
      <w:i w:val="1"/>
      <w:sz w:val="24"/>
    </w:rPr>
  </w:style>
  <w:style w:styleId="Style_2" w:type="paragraph">
    <w:name w:val="Title"/>
    <w:basedOn w:val="Style_1"/>
    <w:link w:val="Style_2_ch"/>
    <w:uiPriority w:val="10"/>
    <w:qFormat/>
    <w:pPr>
      <w:spacing w:after="0" w:line="240" w:lineRule="auto"/>
      <w:ind/>
      <w:jc w:val="center"/>
    </w:pPr>
    <w:rPr>
      <w:rFonts w:ascii="Calibri" w:hAnsi="Calibri"/>
      <w:sz w:val="28"/>
    </w:rPr>
  </w:style>
  <w:style w:styleId="Style_2_ch" w:type="character">
    <w:name w:val="Title"/>
    <w:basedOn w:val="Style_1_ch"/>
    <w:link w:val="Style_2"/>
    <w:rPr>
      <w:rFonts w:ascii="Calibri" w:hAnsi="Calibri"/>
      <w:sz w:val="28"/>
    </w:rPr>
  </w:style>
  <w:style w:styleId="Style_26" w:type="paragraph">
    <w:name w:val="heading 4"/>
    <w:next w:val="Style_1"/>
    <w:link w:val="Style_2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6_ch" w:type="character">
    <w:name w:val="heading 4"/>
    <w:link w:val="Style_26"/>
    <w:rPr>
      <w:rFonts w:ascii="XO Thames" w:hAnsi="XO Thames"/>
      <w:b w:val="1"/>
      <w:sz w:val="24"/>
    </w:rPr>
  </w:style>
  <w:style w:styleId="Style_27" w:type="paragraph">
    <w:name w:val="heading 2"/>
    <w:next w:val="Style_1"/>
    <w:link w:val="Style_27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7_ch" w:type="character">
    <w:name w:val="heading 2"/>
    <w:link w:val="Style_27"/>
    <w:rPr>
      <w:rFonts w:ascii="XO Thames" w:hAnsi="XO Thames"/>
      <w:b w:val="1"/>
      <w:sz w:val="28"/>
    </w:rPr>
  </w:style>
  <w:style w:styleId="Style_28" w:type="paragraph">
    <w:name w:val="Основной шрифт абзаца1"/>
    <w:link w:val="Style_28_ch"/>
  </w:style>
  <w:style w:styleId="Style_28_ch" w:type="character">
    <w:name w:val="Основной шрифт абзаца1"/>
    <w:link w:val="Style_28"/>
  </w:style>
  <w:style w:styleId="Style_29" w:type="paragraph">
    <w:name w:val="Обычный1"/>
    <w:link w:val="Style_29_ch"/>
  </w:style>
  <w:style w:styleId="Style_29_ch" w:type="character">
    <w:name w:val="Обычный1"/>
    <w:link w:val="Style_29"/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5" w:type="table">
    <w:name w:val="Table Grid"/>
    <w:basedOn w:val="Style_3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2023-12-13T08:24:12Z</dcterms:modified>
</cp:coreProperties>
</file>