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3FEA" w14:textId="77777777" w:rsidR="00C50285" w:rsidRDefault="00C50285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063525" w14:textId="159B848E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0E18559B" w14:textId="5C6ED75A" w:rsidR="00BE6A62" w:rsidRPr="00314CBA" w:rsidRDefault="004A3A8D" w:rsidP="00F822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</w:t>
      </w:r>
      <w:r w:rsidR="004738DB">
        <w:rPr>
          <w:rFonts w:ascii="Times New Roman" w:hAnsi="Times New Roman"/>
          <w:sz w:val="28"/>
          <w:szCs w:val="28"/>
        </w:rPr>
        <w:t>2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 w:rsidR="00C86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</w:t>
      </w:r>
    </w:p>
    <w:p w14:paraId="33F7204D" w14:textId="75FF47C7"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  <w:r w:rsidR="00BF61AC">
        <w:rPr>
          <w:rFonts w:ascii="Times New Roman" w:hAnsi="Times New Roman" w:cs="Times New Roman"/>
          <w:sz w:val="28"/>
          <w:szCs w:val="28"/>
        </w:rPr>
        <w:t xml:space="preserve"> на 2023год.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23DBF30A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6A6D25">
        <w:rPr>
          <w:rFonts w:ascii="Times New Roman" w:hAnsi="Times New Roman"/>
          <w:sz w:val="28"/>
          <w:szCs w:val="28"/>
        </w:rPr>
        <w:t>2</w:t>
      </w:r>
      <w:r w:rsidR="00F46B20">
        <w:rPr>
          <w:rFonts w:ascii="Times New Roman" w:hAnsi="Times New Roman"/>
          <w:sz w:val="28"/>
          <w:szCs w:val="28"/>
        </w:rPr>
        <w:t>2.12.2022</w:t>
      </w:r>
      <w:r w:rsidR="006A6D25">
        <w:rPr>
          <w:rFonts w:ascii="Times New Roman" w:hAnsi="Times New Roman"/>
          <w:sz w:val="28"/>
          <w:szCs w:val="28"/>
        </w:rPr>
        <w:t xml:space="preserve">г </w:t>
      </w:r>
      <w:r w:rsidR="00F82283">
        <w:rPr>
          <w:rFonts w:ascii="Times New Roman" w:hAnsi="Times New Roman"/>
          <w:sz w:val="28"/>
          <w:szCs w:val="28"/>
        </w:rPr>
        <w:t>№</w:t>
      </w:r>
      <w:r w:rsidR="00F46B20">
        <w:rPr>
          <w:rFonts w:ascii="Times New Roman" w:hAnsi="Times New Roman"/>
          <w:sz w:val="28"/>
          <w:szCs w:val="28"/>
        </w:rPr>
        <w:t>70</w:t>
      </w:r>
      <w:r w:rsidR="006A6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</w:t>
      </w:r>
      <w:r w:rsidR="00F46B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46B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46B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</w:t>
      </w:r>
      <w:r w:rsidR="00F822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7E3C2E0B" w:rsidR="00BE6A62" w:rsidRDefault="00BE6A62" w:rsidP="0046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 w:rsidR="00BF61AC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</w:t>
      </w:r>
      <w:r w:rsidR="00F46B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26860C29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00BF3C92" w14:textId="59A9BD04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C516AC" w14:textId="2703A49F" w:rsidR="00A947DE" w:rsidRDefault="00A947DE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1CF1CF6" w14:textId="1196E1DC" w:rsidR="00A947DE" w:rsidRDefault="00A947DE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637C40" w14:textId="77777777" w:rsidR="00A947DE" w:rsidRDefault="00A947DE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65AF40D5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4A3A8D">
        <w:rPr>
          <w:rFonts w:ascii="Times New Roman" w:hAnsi="Times New Roman"/>
        </w:rPr>
        <w:t>23.12.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</w:t>
      </w:r>
      <w:r w:rsidR="004738DB">
        <w:rPr>
          <w:rFonts w:ascii="Times New Roman" w:hAnsi="Times New Roman"/>
        </w:rPr>
        <w:t>2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C863DC">
        <w:rPr>
          <w:rFonts w:ascii="Times New Roman" w:hAnsi="Times New Roman"/>
        </w:rPr>
        <w:t xml:space="preserve"> </w:t>
      </w:r>
      <w:r w:rsidR="004A3A8D">
        <w:rPr>
          <w:rFonts w:ascii="Times New Roman" w:hAnsi="Times New Roman"/>
        </w:rPr>
        <w:t>184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08CD0F6B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</w:t>
      </w:r>
      <w:r w:rsidR="00F46B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7EDB0B0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</w:t>
            </w:r>
            <w:r w:rsidR="004738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31FA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9331FA" w:rsidRPr="00555734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0B9BA3F4" w:rsidR="009331FA" w:rsidRPr="004A575D" w:rsidRDefault="00F46B20" w:rsidP="009331FA">
            <w:pPr>
              <w:pStyle w:val="ConsPlusCell"/>
              <w:jc w:val="center"/>
            </w:pPr>
            <w:r>
              <w:t>197,9</w:t>
            </w:r>
          </w:p>
        </w:tc>
        <w:tc>
          <w:tcPr>
            <w:tcW w:w="1805" w:type="dxa"/>
          </w:tcPr>
          <w:p w14:paraId="0C924525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6273644C" w14:textId="3B94E47F" w:rsidR="009331FA" w:rsidRPr="004A575D" w:rsidRDefault="00F46B20" w:rsidP="009331FA">
            <w:pPr>
              <w:pStyle w:val="ConsPlusCell"/>
              <w:jc w:val="center"/>
            </w:pPr>
            <w:r>
              <w:t>197,9</w:t>
            </w:r>
          </w:p>
        </w:tc>
        <w:tc>
          <w:tcPr>
            <w:tcW w:w="1654" w:type="dxa"/>
          </w:tcPr>
          <w:p w14:paraId="7FDB98DD" w14:textId="77777777" w:rsidR="009331FA" w:rsidRPr="00191828" w:rsidRDefault="009331FA" w:rsidP="009331FA">
            <w:pPr>
              <w:pStyle w:val="ConsPlusCell"/>
              <w:rPr>
                <w:sz w:val="24"/>
                <w:szCs w:val="24"/>
              </w:rPr>
            </w:pPr>
          </w:p>
        </w:tc>
      </w:tr>
      <w:tr w:rsidR="009331FA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9331FA" w:rsidRPr="0093771B" w:rsidRDefault="009331FA" w:rsidP="009331F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обеспечение защиты информаци</w:t>
            </w:r>
            <w:r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1054" w:type="dxa"/>
          </w:tcPr>
          <w:p w14:paraId="62DAB301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5E81EAB5" w:rsidR="009331FA" w:rsidRPr="004A575D" w:rsidRDefault="00F46B20" w:rsidP="009331FA">
            <w:pPr>
              <w:pStyle w:val="ConsPlusCell"/>
              <w:jc w:val="center"/>
            </w:pPr>
            <w:r>
              <w:t>197,9</w:t>
            </w:r>
          </w:p>
        </w:tc>
        <w:tc>
          <w:tcPr>
            <w:tcW w:w="1805" w:type="dxa"/>
          </w:tcPr>
          <w:p w14:paraId="02233418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1B923930" w14:textId="3334473C" w:rsidR="009331FA" w:rsidRPr="004A575D" w:rsidRDefault="00F46B20" w:rsidP="009331FA">
            <w:pPr>
              <w:pStyle w:val="ConsPlusCell"/>
              <w:jc w:val="center"/>
            </w:pPr>
            <w:r>
              <w:t>197,9</w:t>
            </w:r>
          </w:p>
        </w:tc>
        <w:tc>
          <w:tcPr>
            <w:tcW w:w="1654" w:type="dxa"/>
          </w:tcPr>
          <w:p w14:paraId="53A8B051" w14:textId="77777777" w:rsidR="009331FA" w:rsidRPr="00191828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5EF29F72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6FEC7FE0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35D2B81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575D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4A575D" w:rsidRDefault="004A575D" w:rsidP="004A57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4A575D" w:rsidRPr="0093771B" w:rsidRDefault="004A575D" w:rsidP="004A575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16C2E6F7" w:rsidR="004A575D" w:rsidRPr="0093771B" w:rsidRDefault="00F46B20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197,9</w:t>
            </w:r>
          </w:p>
        </w:tc>
        <w:tc>
          <w:tcPr>
            <w:tcW w:w="1805" w:type="dxa"/>
          </w:tcPr>
          <w:p w14:paraId="1541B542" w14:textId="505294E8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E58C9">
              <w:t>-</w:t>
            </w:r>
          </w:p>
        </w:tc>
        <w:tc>
          <w:tcPr>
            <w:tcW w:w="1054" w:type="dxa"/>
          </w:tcPr>
          <w:p w14:paraId="14D353BC" w14:textId="22798913" w:rsidR="004A575D" w:rsidRPr="0093771B" w:rsidRDefault="00F46B20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  <w:tc>
          <w:tcPr>
            <w:tcW w:w="1654" w:type="dxa"/>
          </w:tcPr>
          <w:p w14:paraId="0A4013F7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000000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000000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F219" w14:textId="77777777" w:rsidR="00074F14" w:rsidRDefault="00074F14" w:rsidP="00EB714A">
      <w:pPr>
        <w:spacing w:after="0" w:line="240" w:lineRule="auto"/>
      </w:pPr>
      <w:r>
        <w:separator/>
      </w:r>
    </w:p>
  </w:endnote>
  <w:endnote w:type="continuationSeparator" w:id="0">
    <w:p w14:paraId="76204531" w14:textId="77777777" w:rsidR="00074F14" w:rsidRDefault="00074F14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B0B5" w14:textId="77777777" w:rsidR="00074F14" w:rsidRDefault="00074F14" w:rsidP="00EB714A">
      <w:pPr>
        <w:spacing w:after="0" w:line="240" w:lineRule="auto"/>
      </w:pPr>
      <w:r>
        <w:separator/>
      </w:r>
    </w:p>
  </w:footnote>
  <w:footnote w:type="continuationSeparator" w:id="0">
    <w:p w14:paraId="01E91F10" w14:textId="77777777" w:rsidR="00074F14" w:rsidRDefault="00074F14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74F14"/>
    <w:rsid w:val="000920AC"/>
    <w:rsid w:val="000B19FB"/>
    <w:rsid w:val="000B67D6"/>
    <w:rsid w:val="000B7BFC"/>
    <w:rsid w:val="00151570"/>
    <w:rsid w:val="001804EB"/>
    <w:rsid w:val="00187F8C"/>
    <w:rsid w:val="00191828"/>
    <w:rsid w:val="00192526"/>
    <w:rsid w:val="001A14BB"/>
    <w:rsid w:val="001A2FE1"/>
    <w:rsid w:val="001C6760"/>
    <w:rsid w:val="00202305"/>
    <w:rsid w:val="002220CC"/>
    <w:rsid w:val="002441B5"/>
    <w:rsid w:val="002752E4"/>
    <w:rsid w:val="002910A8"/>
    <w:rsid w:val="002A125F"/>
    <w:rsid w:val="002B02DF"/>
    <w:rsid w:val="002D13F4"/>
    <w:rsid w:val="003353A9"/>
    <w:rsid w:val="003D2BD3"/>
    <w:rsid w:val="004173AE"/>
    <w:rsid w:val="00442697"/>
    <w:rsid w:val="00461EC8"/>
    <w:rsid w:val="004738DB"/>
    <w:rsid w:val="004803D7"/>
    <w:rsid w:val="00491EF5"/>
    <w:rsid w:val="004A1377"/>
    <w:rsid w:val="004A3A8D"/>
    <w:rsid w:val="004A575D"/>
    <w:rsid w:val="004B1DF7"/>
    <w:rsid w:val="00527494"/>
    <w:rsid w:val="00535B9A"/>
    <w:rsid w:val="005C6F09"/>
    <w:rsid w:val="005D4C34"/>
    <w:rsid w:val="00630CFD"/>
    <w:rsid w:val="00653BDA"/>
    <w:rsid w:val="00663EE2"/>
    <w:rsid w:val="006A2813"/>
    <w:rsid w:val="006A6D25"/>
    <w:rsid w:val="006B4DF1"/>
    <w:rsid w:val="006E6558"/>
    <w:rsid w:val="006F4C4F"/>
    <w:rsid w:val="00705F4B"/>
    <w:rsid w:val="00734806"/>
    <w:rsid w:val="00797FBE"/>
    <w:rsid w:val="007C7D04"/>
    <w:rsid w:val="0081348D"/>
    <w:rsid w:val="00844D3E"/>
    <w:rsid w:val="008A17D6"/>
    <w:rsid w:val="008E59AD"/>
    <w:rsid w:val="008F6ABA"/>
    <w:rsid w:val="00913A09"/>
    <w:rsid w:val="009331FA"/>
    <w:rsid w:val="0096401D"/>
    <w:rsid w:val="009C53C0"/>
    <w:rsid w:val="009E60C7"/>
    <w:rsid w:val="00A70E9C"/>
    <w:rsid w:val="00A947DE"/>
    <w:rsid w:val="00AC01B4"/>
    <w:rsid w:val="00AF4CBE"/>
    <w:rsid w:val="00B01C55"/>
    <w:rsid w:val="00B06EAF"/>
    <w:rsid w:val="00B079AE"/>
    <w:rsid w:val="00B565E6"/>
    <w:rsid w:val="00B62DDA"/>
    <w:rsid w:val="00B63B28"/>
    <w:rsid w:val="00B940E3"/>
    <w:rsid w:val="00BD75F5"/>
    <w:rsid w:val="00BE6A62"/>
    <w:rsid w:val="00BE7647"/>
    <w:rsid w:val="00BF61AC"/>
    <w:rsid w:val="00C34A94"/>
    <w:rsid w:val="00C4453B"/>
    <w:rsid w:val="00C50285"/>
    <w:rsid w:val="00C5424E"/>
    <w:rsid w:val="00C80D5F"/>
    <w:rsid w:val="00C863DC"/>
    <w:rsid w:val="00CC6CA0"/>
    <w:rsid w:val="00D628A7"/>
    <w:rsid w:val="00D71823"/>
    <w:rsid w:val="00E40BC3"/>
    <w:rsid w:val="00E607E0"/>
    <w:rsid w:val="00E74EE4"/>
    <w:rsid w:val="00EB1393"/>
    <w:rsid w:val="00EB714A"/>
    <w:rsid w:val="00F46B20"/>
    <w:rsid w:val="00F82283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82</cp:revision>
  <cp:lastPrinted>2022-12-20T11:53:00Z</cp:lastPrinted>
  <dcterms:created xsi:type="dcterms:W3CDTF">2019-02-25T06:12:00Z</dcterms:created>
  <dcterms:modified xsi:type="dcterms:W3CDTF">2022-12-28T07:12:00Z</dcterms:modified>
</cp:coreProperties>
</file>