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99" w:rsidRDefault="00CB1799" w:rsidP="00CB1799">
      <w:pPr>
        <w:pStyle w:val="a3"/>
        <w:contextualSpacing/>
        <w:rPr>
          <w:b/>
          <w:sz w:val="22"/>
          <w:szCs w:val="28"/>
        </w:rPr>
      </w:pPr>
      <w:r>
        <w:rPr>
          <w:b/>
          <w:sz w:val="22"/>
          <w:szCs w:val="28"/>
        </w:rPr>
        <w:t>РОССИЙСКАЯ ФЕДЕРАЦИЯ</w:t>
      </w:r>
    </w:p>
    <w:p w:rsidR="00CB1799" w:rsidRDefault="00CB1799" w:rsidP="00CB1799">
      <w:pPr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РОСТОВСКАЯ ОБЛАСТЬ</w:t>
      </w:r>
    </w:p>
    <w:p w:rsidR="00CB1799" w:rsidRDefault="00CB1799" w:rsidP="00CB1799">
      <w:pPr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НЕКЛИНОВСКИЙ РАЙОН</w:t>
      </w:r>
    </w:p>
    <w:p w:rsidR="00CB1799" w:rsidRDefault="00CB1799" w:rsidP="00CB1799">
      <w:pPr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МУНИЦИПАЛЬНОЕ ОБРАЗОВАНИЕ</w:t>
      </w:r>
    </w:p>
    <w:p w:rsidR="00CB1799" w:rsidRDefault="00CB1799" w:rsidP="00CB179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«ТРОИЦКОЕ  СЕЛЬСКОЕ ПОСЕЛЕНИЕ»</w:t>
      </w:r>
    </w:p>
    <w:p w:rsidR="00CB1799" w:rsidRDefault="00CB1799" w:rsidP="00CB179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</w:t>
      </w:r>
    </w:p>
    <w:p w:rsidR="00CB1799" w:rsidRDefault="00CB1799" w:rsidP="00CB1799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СОБРАНИЕ ДЕПУТАТОВ ТРОИЦКОГО СЕЛЬСКОГО ПОСЕЛЕНИЯ</w:t>
      </w:r>
    </w:p>
    <w:p w:rsidR="00CB1799" w:rsidRPr="00CB1799" w:rsidRDefault="00CB1799" w:rsidP="00CB1799">
      <w:pPr>
        <w:contextualSpacing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CB1799" w:rsidRDefault="00CB1799" w:rsidP="00CB1799">
      <w:pPr>
        <w:contextualSpacing/>
        <w:rPr>
          <w:rFonts w:ascii="Times New Roman" w:hAnsi="Times New Roman" w:cs="Times New Roman"/>
          <w:b/>
          <w:sz w:val="8"/>
          <w:szCs w:val="28"/>
        </w:rPr>
      </w:pPr>
    </w:p>
    <w:p w:rsidR="00CB1799" w:rsidRDefault="00CB1799" w:rsidP="00CB179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B1799" w:rsidRDefault="00CB1799" w:rsidP="00CB1799">
      <w:pPr>
        <w:contextualSpacing/>
        <w:rPr>
          <w:rFonts w:ascii="Times New Roman" w:hAnsi="Times New Roman" w:cs="Times New Roman"/>
          <w:b/>
          <w:sz w:val="18"/>
          <w:szCs w:val="28"/>
        </w:rPr>
      </w:pPr>
    </w:p>
    <w:p w:rsidR="00CB1799" w:rsidRDefault="00CB1799" w:rsidP="00CB1799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внесении изменений в решение Собрания депутатов </w:t>
      </w:r>
    </w:p>
    <w:p w:rsidR="00CB1799" w:rsidRDefault="00CB1799" w:rsidP="00CB1799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Троицкого сельского поселения от 10.06.2016 г. № 178 </w:t>
      </w:r>
    </w:p>
    <w:p w:rsidR="00CB1799" w:rsidRDefault="00CB1799" w:rsidP="00CB1799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</w:rPr>
        <w:t>«О денежном содержании муниципальных служащих муниципального образования «Троицкое сельское поселение»</w:t>
      </w:r>
    </w:p>
    <w:p w:rsidR="00CB1799" w:rsidRDefault="00CB1799" w:rsidP="00CB179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1799" w:rsidRDefault="00CB1799" w:rsidP="00CB1799">
      <w:pPr>
        <w:contextualSpacing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Принято </w:t>
      </w:r>
    </w:p>
    <w:p w:rsidR="00CB1799" w:rsidRDefault="00CB1799" w:rsidP="00CB1799">
      <w:pPr>
        <w:contextualSpacing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Собранием депутатов                                                                                                     03 марта 2017 г.</w:t>
      </w:r>
    </w:p>
    <w:p w:rsidR="00CB1799" w:rsidRDefault="00CB1799" w:rsidP="00CB179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B1799" w:rsidRDefault="00CB1799" w:rsidP="00CB179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В соответствии с Областными законами от 09.10.2007 г. № 786-ЗС «О муниципальной службе в Ростовской области», от 01.03.2017 г. № 1014-ЗС «О внесении изменений в Областной закон «О муниципальной службе в Ростовской области» и статью 15 Областного закона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</w:t>
      </w:r>
      <w:r w:rsidR="00F27F51">
        <w:rPr>
          <w:rFonts w:ascii="Times New Roman" w:hAnsi="Times New Roman" w:cs="Times New Roman"/>
          <w:sz w:val="24"/>
          <w:szCs w:val="28"/>
        </w:rPr>
        <w:t xml:space="preserve"> в Ростовской области»,</w:t>
      </w:r>
      <w:r>
        <w:rPr>
          <w:rFonts w:ascii="Times New Roman" w:hAnsi="Times New Roman" w:cs="Times New Roman"/>
          <w:sz w:val="24"/>
          <w:szCs w:val="28"/>
        </w:rPr>
        <w:t xml:space="preserve"> Собрание депутатов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Троицкого сельского поселения </w:t>
      </w:r>
    </w:p>
    <w:p w:rsidR="00F27F51" w:rsidRPr="00F27F51" w:rsidRDefault="00F27F51" w:rsidP="00CB1799">
      <w:pPr>
        <w:ind w:firstLine="567"/>
        <w:contextualSpacing/>
        <w:jc w:val="both"/>
        <w:rPr>
          <w:rFonts w:ascii="Times New Roman" w:hAnsi="Times New Roman" w:cs="Times New Roman"/>
          <w:sz w:val="14"/>
          <w:szCs w:val="28"/>
        </w:rPr>
      </w:pPr>
    </w:p>
    <w:p w:rsidR="00CB1799" w:rsidRDefault="00CB1799" w:rsidP="00CB1799">
      <w:pPr>
        <w:ind w:firstLine="567"/>
        <w:contextualSpacing/>
        <w:jc w:val="both"/>
        <w:rPr>
          <w:rFonts w:ascii="Times New Roman" w:hAnsi="Times New Roman" w:cs="Times New Roman"/>
          <w:sz w:val="8"/>
          <w:szCs w:val="28"/>
        </w:rPr>
      </w:pPr>
    </w:p>
    <w:p w:rsidR="00CB1799" w:rsidRDefault="00CB1799" w:rsidP="00CB1799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B1799" w:rsidRDefault="00CB1799" w:rsidP="00CB1799">
      <w:pPr>
        <w:ind w:firstLine="708"/>
        <w:contextualSpacing/>
        <w:jc w:val="both"/>
        <w:rPr>
          <w:rFonts w:ascii="Times New Roman" w:hAnsi="Times New Roman" w:cs="Times New Roman"/>
          <w:sz w:val="2"/>
          <w:szCs w:val="24"/>
        </w:rPr>
      </w:pPr>
    </w:p>
    <w:p w:rsidR="00000000" w:rsidRPr="00F27F51" w:rsidRDefault="00A04370" w:rsidP="00F27F51">
      <w:pPr>
        <w:ind w:firstLine="567"/>
        <w:contextualSpacing/>
        <w:rPr>
          <w:rFonts w:ascii="Times New Roman" w:hAnsi="Times New Roman" w:cs="Times New Roman"/>
          <w:sz w:val="16"/>
          <w:szCs w:val="28"/>
        </w:rPr>
      </w:pPr>
    </w:p>
    <w:p w:rsidR="00F27F51" w:rsidRPr="00F27F51" w:rsidRDefault="00F27F51" w:rsidP="00F27F51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F27F5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27F51">
        <w:rPr>
          <w:rFonts w:ascii="Times New Roman" w:hAnsi="Times New Roman" w:cs="Times New Roman"/>
          <w:sz w:val="28"/>
        </w:rPr>
        <w:t>решение Собрания депутатов Троицкого сельского поселения от 10.06.2016 г. № 178 «О денежном содержании муниципальных служащих муниципального образования «Троицкое сельское поселение» следующие изменения:</w:t>
      </w:r>
    </w:p>
    <w:p w:rsidR="00F27F51" w:rsidRDefault="00F27F51" w:rsidP="00F27F5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8</w:t>
      </w:r>
      <w:r w:rsidRPr="00F27F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F51" w:rsidRDefault="00F27F51" w:rsidP="00F27F5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4 изложить в следующей редакции</w:t>
      </w:r>
      <w:r w:rsidRPr="00F27F51">
        <w:rPr>
          <w:rFonts w:ascii="Times New Roman" w:hAnsi="Times New Roman" w:cs="Times New Roman"/>
          <w:sz w:val="28"/>
          <w:szCs w:val="28"/>
        </w:rPr>
        <w:t>:</w:t>
      </w:r>
    </w:p>
    <w:p w:rsidR="00F27F51" w:rsidRPr="00764DF5" w:rsidRDefault="00F27F51" w:rsidP="00F27F5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Муниц</w:t>
      </w:r>
      <w:r w:rsidR="00764D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пальным служащим предоставляется ежегодный дополнительный оплачиваемый отпуск за выслугу лет продолжительностью</w:t>
      </w:r>
      <w:r w:rsidR="00764DF5" w:rsidRPr="00764DF5">
        <w:rPr>
          <w:rFonts w:ascii="Times New Roman" w:hAnsi="Times New Roman" w:cs="Times New Roman"/>
          <w:sz w:val="28"/>
          <w:szCs w:val="28"/>
        </w:rPr>
        <w:t>:</w:t>
      </w:r>
    </w:p>
    <w:p w:rsidR="00764DF5" w:rsidRDefault="00764DF5" w:rsidP="00764DF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муниципальной службы от 1 года до 5 лет – 1 календарный день</w:t>
      </w:r>
      <w:r w:rsidRPr="00764DF5">
        <w:rPr>
          <w:rFonts w:ascii="Times New Roman" w:hAnsi="Times New Roman" w:cs="Times New Roman"/>
          <w:sz w:val="28"/>
          <w:szCs w:val="28"/>
        </w:rPr>
        <w:t>;</w:t>
      </w:r>
    </w:p>
    <w:p w:rsidR="00AB7136" w:rsidRDefault="00AB7136" w:rsidP="00AB713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муниципальной службы от 5 до 10 лет – 5 календарных дней</w:t>
      </w:r>
      <w:r w:rsidRPr="00764DF5">
        <w:rPr>
          <w:rFonts w:ascii="Times New Roman" w:hAnsi="Times New Roman" w:cs="Times New Roman"/>
          <w:sz w:val="28"/>
          <w:szCs w:val="28"/>
        </w:rPr>
        <w:t>;</w:t>
      </w:r>
    </w:p>
    <w:p w:rsidR="00AB7136" w:rsidRDefault="00AB7136" w:rsidP="00AB713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муниципальной службы от 10 до 15 лет – 7 календарных дней</w:t>
      </w:r>
      <w:r w:rsidRPr="00764DF5">
        <w:rPr>
          <w:rFonts w:ascii="Times New Roman" w:hAnsi="Times New Roman" w:cs="Times New Roman"/>
          <w:sz w:val="28"/>
          <w:szCs w:val="28"/>
        </w:rPr>
        <w:t>;</w:t>
      </w:r>
    </w:p>
    <w:p w:rsidR="00AB7136" w:rsidRDefault="00AB7136" w:rsidP="00AB713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муниципальной службы от 15 лет и более – 10 календарных 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B7136" w:rsidRPr="00AB7136" w:rsidRDefault="00AB7136" w:rsidP="00AB7136">
      <w:pPr>
        <w:pStyle w:val="a5"/>
        <w:ind w:left="927"/>
        <w:jc w:val="both"/>
        <w:rPr>
          <w:rFonts w:ascii="Times New Roman" w:hAnsi="Times New Roman" w:cs="Times New Roman"/>
          <w:sz w:val="20"/>
          <w:szCs w:val="28"/>
        </w:rPr>
      </w:pPr>
    </w:p>
    <w:p w:rsidR="00AB7136" w:rsidRDefault="00AB7136" w:rsidP="00AB7136">
      <w:pPr>
        <w:pStyle w:val="a5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часть 5 изложить в следующей редакции</w:t>
      </w:r>
      <w:r w:rsidRPr="00AB7136">
        <w:rPr>
          <w:rFonts w:ascii="Times New Roman" w:hAnsi="Times New Roman" w:cs="Times New Roman"/>
          <w:sz w:val="28"/>
          <w:szCs w:val="28"/>
        </w:rPr>
        <w:t>:</w:t>
      </w:r>
    </w:p>
    <w:p w:rsidR="00AB7136" w:rsidRDefault="00AB7136" w:rsidP="00AB7136">
      <w:pPr>
        <w:pStyle w:val="a5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40 календарных дней, а также дополнительный отпуск за ненормированный рабочий день – 3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835BF" w:rsidRDefault="009835BF" w:rsidP="00AB7136">
      <w:pPr>
        <w:pStyle w:val="a5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835BF" w:rsidRDefault="009835BF" w:rsidP="00AB7136">
      <w:pPr>
        <w:pStyle w:val="a5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добавить часть 8 следующего содержания</w:t>
      </w:r>
      <w:r w:rsidRPr="009835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BF" w:rsidRDefault="009835BF" w:rsidP="00AB7136">
      <w:pPr>
        <w:pStyle w:val="a5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Муниципальному служащему, имеющему ненормированный рабочий день, предоставляется ежегодный дополнительный оплачиваемый отпуск продолжительностью 3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дня.»</w:t>
      </w:r>
    </w:p>
    <w:p w:rsidR="009835BF" w:rsidRPr="009835BF" w:rsidRDefault="009835BF" w:rsidP="00AB7136">
      <w:pPr>
        <w:pStyle w:val="a5"/>
        <w:ind w:left="567" w:firstLine="142"/>
        <w:jc w:val="both"/>
        <w:rPr>
          <w:rFonts w:ascii="Times New Roman" w:hAnsi="Times New Roman" w:cs="Times New Roman"/>
          <w:sz w:val="18"/>
          <w:szCs w:val="28"/>
        </w:rPr>
      </w:pPr>
    </w:p>
    <w:p w:rsidR="009835BF" w:rsidRDefault="005056BA" w:rsidP="009835BF">
      <w:pPr>
        <w:pStyle w:val="a5"/>
        <w:numPr>
          <w:ilvl w:val="0"/>
          <w:numId w:val="1"/>
        </w:numPr>
        <w:ind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Сохранить для муниципальных служащих, имеющих на день вступления в силу настоящего решения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5056BA" w:rsidRDefault="005056BA" w:rsidP="009835BF">
      <w:pPr>
        <w:pStyle w:val="a5"/>
        <w:numPr>
          <w:ilvl w:val="0"/>
          <w:numId w:val="1"/>
        </w:numPr>
        <w:ind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Исчислять продолжительность ежегодных оплачиваемых отпусков, предоставляемых муниципальным служащим на день вступления в силу настоящего решения, начиная с их нового служебного года.</w:t>
      </w:r>
    </w:p>
    <w:p w:rsidR="00A04370" w:rsidRDefault="00A04370" w:rsidP="009835BF">
      <w:pPr>
        <w:pStyle w:val="a5"/>
        <w:numPr>
          <w:ilvl w:val="0"/>
          <w:numId w:val="1"/>
        </w:numPr>
        <w:ind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 и подлежит официальному опубликованию (обнародованию).</w:t>
      </w:r>
    </w:p>
    <w:p w:rsidR="00A04370" w:rsidRDefault="00A04370" w:rsidP="00A04370">
      <w:pPr>
        <w:pStyle w:val="a5"/>
        <w:ind w:left="927" w:hanging="785"/>
        <w:jc w:val="both"/>
        <w:rPr>
          <w:rFonts w:ascii="Times New Roman" w:hAnsi="Times New Roman" w:cs="Times New Roman"/>
          <w:sz w:val="28"/>
          <w:szCs w:val="28"/>
        </w:rPr>
      </w:pPr>
    </w:p>
    <w:p w:rsidR="00A04370" w:rsidRDefault="00A04370" w:rsidP="00A04370">
      <w:pPr>
        <w:pStyle w:val="a5"/>
        <w:ind w:left="927" w:hanging="785"/>
        <w:jc w:val="both"/>
        <w:rPr>
          <w:rFonts w:ascii="Times New Roman" w:hAnsi="Times New Roman" w:cs="Times New Roman"/>
          <w:sz w:val="28"/>
          <w:szCs w:val="28"/>
        </w:rPr>
      </w:pPr>
    </w:p>
    <w:p w:rsidR="00A04370" w:rsidRDefault="00A04370" w:rsidP="00A04370">
      <w:pPr>
        <w:pStyle w:val="a5"/>
        <w:ind w:left="927" w:hanging="785"/>
        <w:jc w:val="both"/>
        <w:rPr>
          <w:rFonts w:ascii="Times New Roman" w:hAnsi="Times New Roman" w:cs="Times New Roman"/>
          <w:sz w:val="28"/>
          <w:szCs w:val="28"/>
        </w:rPr>
      </w:pPr>
    </w:p>
    <w:p w:rsidR="00A04370" w:rsidRDefault="00A04370" w:rsidP="00A04370">
      <w:pPr>
        <w:pStyle w:val="a5"/>
        <w:ind w:left="927" w:hanging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A04370" w:rsidRDefault="00A04370" w:rsidP="00A04370">
      <w:pPr>
        <w:pStyle w:val="a5"/>
        <w:ind w:left="927" w:hanging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Троицкого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</w:t>
      </w:r>
      <w:proofErr w:type="gramStart"/>
      <w:r>
        <w:rPr>
          <w:rFonts w:ascii="Times New Roman" w:hAnsi="Times New Roman" w:cs="Times New Roman"/>
          <w:sz w:val="28"/>
          <w:szCs w:val="28"/>
        </w:rPr>
        <w:t>Туев</w:t>
      </w:r>
      <w:proofErr w:type="gramEnd"/>
    </w:p>
    <w:p w:rsidR="00A04370" w:rsidRDefault="00A04370" w:rsidP="00A04370">
      <w:pPr>
        <w:pStyle w:val="a5"/>
        <w:ind w:left="927" w:hanging="785"/>
        <w:jc w:val="both"/>
        <w:rPr>
          <w:rFonts w:ascii="Times New Roman" w:hAnsi="Times New Roman" w:cs="Times New Roman"/>
          <w:sz w:val="28"/>
          <w:szCs w:val="28"/>
        </w:rPr>
      </w:pPr>
    </w:p>
    <w:p w:rsidR="00A04370" w:rsidRDefault="00A04370" w:rsidP="00A04370">
      <w:pPr>
        <w:pStyle w:val="a5"/>
        <w:ind w:left="927" w:hanging="785"/>
        <w:jc w:val="both"/>
        <w:rPr>
          <w:rFonts w:ascii="Times New Roman" w:hAnsi="Times New Roman" w:cs="Times New Roman"/>
          <w:sz w:val="28"/>
          <w:szCs w:val="28"/>
        </w:rPr>
      </w:pPr>
    </w:p>
    <w:p w:rsidR="00A04370" w:rsidRDefault="00A04370" w:rsidP="00A04370">
      <w:pPr>
        <w:pStyle w:val="a5"/>
        <w:ind w:left="927" w:hanging="785"/>
        <w:jc w:val="both"/>
        <w:rPr>
          <w:rFonts w:ascii="Times New Roman" w:hAnsi="Times New Roman" w:cs="Times New Roman"/>
          <w:sz w:val="28"/>
          <w:szCs w:val="28"/>
        </w:rPr>
      </w:pPr>
    </w:p>
    <w:p w:rsidR="00A04370" w:rsidRDefault="00A04370" w:rsidP="00A04370">
      <w:pPr>
        <w:pStyle w:val="a5"/>
        <w:ind w:left="927" w:hanging="78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с. Троицкое</w:t>
      </w:r>
    </w:p>
    <w:p w:rsidR="00A04370" w:rsidRDefault="00A04370" w:rsidP="00A04370">
      <w:pPr>
        <w:pStyle w:val="a5"/>
        <w:ind w:left="927" w:hanging="78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03.03.2017 г. </w:t>
      </w:r>
    </w:p>
    <w:p w:rsidR="00A04370" w:rsidRPr="00A04370" w:rsidRDefault="00A04370" w:rsidP="00A04370">
      <w:pPr>
        <w:pStyle w:val="a5"/>
        <w:ind w:left="927" w:hanging="78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№ 39</w:t>
      </w:r>
    </w:p>
    <w:sectPr w:rsidR="00A04370" w:rsidRPr="00A04370" w:rsidSect="00A04370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56D"/>
    <w:multiLevelType w:val="hybridMultilevel"/>
    <w:tmpl w:val="D37E448C"/>
    <w:lvl w:ilvl="0" w:tplc="E00E1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F23F61"/>
    <w:multiLevelType w:val="hybridMultilevel"/>
    <w:tmpl w:val="91F4E6E2"/>
    <w:lvl w:ilvl="0" w:tplc="CD78F9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799"/>
    <w:rsid w:val="005056BA"/>
    <w:rsid w:val="00764DF5"/>
    <w:rsid w:val="009835BF"/>
    <w:rsid w:val="00A04370"/>
    <w:rsid w:val="00AB7136"/>
    <w:rsid w:val="00CB1799"/>
    <w:rsid w:val="00F2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B179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CB179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F27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3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3</cp:revision>
  <cp:lastPrinted>2017-03-15T11:53:00Z</cp:lastPrinted>
  <dcterms:created xsi:type="dcterms:W3CDTF">2017-03-15T10:50:00Z</dcterms:created>
  <dcterms:modified xsi:type="dcterms:W3CDTF">2017-03-15T11:54:00Z</dcterms:modified>
</cp:coreProperties>
</file>