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4E716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1CFE63" wp14:editId="6B580011">
            <wp:extent cx="752475" cy="971550"/>
            <wp:effectExtent l="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1FB68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</w:pPr>
    </w:p>
    <w:p w14:paraId="4DD6720A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РОССИЙСКАЯ ФЕДРАЦИЯ                  </w:t>
      </w:r>
    </w:p>
    <w:p w14:paraId="36E1B862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РОСТОВСКАЯ </w:t>
      </w:r>
      <w:proofErr w:type="gramStart"/>
      <w:r w:rsidRPr="005A3B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ОБЛАСТЬ  НЕКЛИНОВСКИЙ</w:t>
      </w:r>
      <w:proofErr w:type="gramEnd"/>
      <w:r w:rsidRPr="005A3B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РАЙОН</w:t>
      </w:r>
    </w:p>
    <w:p w14:paraId="0C6B5DC6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 МУНИЦИПАЛЬНОЕ ОБРАЗОВАНИЕ «ТРОИЦКОЕ СЕЛЬСКОЕ ПОСЕЛЕНИЕ»</w:t>
      </w:r>
    </w:p>
    <w:p w14:paraId="0DF92410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9E936F5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СОБРАНИЕ ДЕПУТАТОВ ТРОИЦКОГО СЕЛЬСКОГО ПОСЕЛЕНИЯ</w:t>
      </w:r>
    </w:p>
    <w:p w14:paraId="72EE10DE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zh-CN"/>
        </w:rPr>
      </w:pPr>
    </w:p>
    <w:p w14:paraId="320A19DF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РЕШЕНИЕ</w:t>
      </w:r>
    </w:p>
    <w:p w14:paraId="488F585A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zh-CN"/>
        </w:rPr>
      </w:pPr>
    </w:p>
    <w:p w14:paraId="3E3D5474" w14:textId="3CB84E9B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отчете председателя Собрания депутатов – главы Троицкого сельского поселения о результатах его деятельности за 201</w:t>
      </w:r>
      <w:r w:rsidR="004B6A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bookmarkStart w:id="0" w:name="_GoBack"/>
      <w:bookmarkEnd w:id="0"/>
      <w:r w:rsidRPr="005A3B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</w:t>
      </w:r>
    </w:p>
    <w:p w14:paraId="51DDC539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zh-CN"/>
        </w:rPr>
      </w:pPr>
    </w:p>
    <w:p w14:paraId="43E408CD" w14:textId="77777777" w:rsidR="005A3BA2" w:rsidRPr="005A3BA2" w:rsidRDefault="005A3BA2" w:rsidP="005A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             Принято    </w:t>
      </w:r>
    </w:p>
    <w:p w14:paraId="1E328C4C" w14:textId="78DC9FCF" w:rsidR="005A3BA2" w:rsidRPr="005A3BA2" w:rsidRDefault="005A3BA2" w:rsidP="005A3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8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  Собранием депутатов                                                                                   </w:t>
      </w:r>
      <w:proofErr w:type="gramStart"/>
      <w:r w:rsidRPr="005A3BA2"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Cs w:val="28"/>
          <w:lang w:eastAsia="zh-CN"/>
        </w:rPr>
        <w:t>21</w:t>
      </w:r>
      <w:r w:rsidRPr="005A3BA2"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b/>
          <w:szCs w:val="28"/>
          <w:lang w:eastAsia="zh-CN"/>
        </w:rPr>
        <w:t>февраля</w:t>
      </w:r>
      <w:r w:rsidRPr="005A3BA2"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 20</w:t>
      </w:r>
      <w:r>
        <w:rPr>
          <w:rFonts w:ascii="Times New Roman" w:eastAsia="Times New Roman" w:hAnsi="Times New Roman" w:cs="Times New Roman"/>
          <w:b/>
          <w:szCs w:val="28"/>
          <w:lang w:eastAsia="zh-CN"/>
        </w:rPr>
        <w:t>20</w:t>
      </w:r>
      <w:r w:rsidRPr="005A3BA2"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 года</w:t>
      </w:r>
    </w:p>
    <w:p w14:paraId="143D01B3" w14:textId="77777777" w:rsidR="005A3BA2" w:rsidRPr="005A3BA2" w:rsidRDefault="005A3BA2" w:rsidP="005A3BA2">
      <w:pPr>
        <w:keepNext/>
        <w:numPr>
          <w:ilvl w:val="0"/>
          <w:numId w:val="1"/>
        </w:numPr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14:paraId="0376EB73" w14:textId="67438DE4" w:rsidR="005A3BA2" w:rsidRPr="005A3BA2" w:rsidRDefault="005A3BA2" w:rsidP="005A3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5A3BA2">
        <w:rPr>
          <w:rFonts w:ascii="Times New Roman" w:eastAsia="Times New Roman" w:hAnsi="Times New Roman" w:cs="Times New Roman"/>
          <w:sz w:val="24"/>
          <w:szCs w:val="28"/>
          <w:lang w:eastAsia="zh-CN"/>
        </w:rPr>
        <w:t>В соответствии со статьями 35, 36 Федерального закона от 06.10.2003 года № 131-ФЗ «Об общих принципах организации местного самоуправления в Российской Федерации, статьей 26 Устава муниципального образования «Троицкое сельское поселение», заслушав отчет председателя Собрания депутатов – главы Троицкого сельского поселения о результатах его  деятельности за 201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>9</w:t>
      </w:r>
      <w:r w:rsidRPr="005A3BA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год, Собрание депутатов Троицкого сельского поселения</w:t>
      </w:r>
    </w:p>
    <w:p w14:paraId="04334FD5" w14:textId="77777777" w:rsidR="005A3BA2" w:rsidRPr="005A3BA2" w:rsidRDefault="005A3BA2" w:rsidP="005A3B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14:paraId="3F8A4292" w14:textId="77777777" w:rsidR="005A3BA2" w:rsidRPr="005A3BA2" w:rsidRDefault="005A3BA2" w:rsidP="005A3BA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3BA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</w:t>
      </w:r>
      <w:r w:rsidRPr="005A3BA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:</w:t>
      </w:r>
    </w:p>
    <w:p w14:paraId="3628AA9D" w14:textId="1FDB0DEB" w:rsidR="005A3BA2" w:rsidRPr="005A3BA2" w:rsidRDefault="005A3BA2" w:rsidP="005A3BA2">
      <w:pPr>
        <w:numPr>
          <w:ilvl w:val="0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BA2">
        <w:rPr>
          <w:rFonts w:ascii="Times New Roman" w:eastAsia="Calibri" w:hAnsi="Times New Roman" w:cs="Times New Roman"/>
          <w:sz w:val="28"/>
          <w:szCs w:val="28"/>
        </w:rPr>
        <w:t>Утвердить отчет председателя Собрания депутатов – главы Троицкого сельского поселения за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A3BA2">
        <w:rPr>
          <w:rFonts w:ascii="Times New Roman" w:eastAsia="Calibri" w:hAnsi="Times New Roman" w:cs="Times New Roman"/>
          <w:sz w:val="28"/>
          <w:szCs w:val="28"/>
        </w:rPr>
        <w:t xml:space="preserve"> год, согласно Приложению.</w:t>
      </w:r>
    </w:p>
    <w:p w14:paraId="51261F21" w14:textId="0B00BE4E" w:rsidR="005A3BA2" w:rsidRPr="005A3BA2" w:rsidRDefault="005A3BA2" w:rsidP="005A3BA2">
      <w:pPr>
        <w:numPr>
          <w:ilvl w:val="0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BA2">
        <w:rPr>
          <w:rFonts w:ascii="Times New Roman" w:eastAsia="Calibri" w:hAnsi="Times New Roman" w:cs="Times New Roman"/>
          <w:sz w:val="28"/>
          <w:szCs w:val="28"/>
        </w:rPr>
        <w:t>Признать деятельность председателя Собрания депутатов – главы Троицкого сельского поселения за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A3BA2">
        <w:rPr>
          <w:rFonts w:ascii="Times New Roman" w:eastAsia="Calibri" w:hAnsi="Times New Roman" w:cs="Times New Roman"/>
          <w:sz w:val="28"/>
          <w:szCs w:val="28"/>
        </w:rPr>
        <w:t xml:space="preserve"> год удовлетворительной.</w:t>
      </w:r>
    </w:p>
    <w:p w14:paraId="3E850383" w14:textId="77777777" w:rsidR="005A3BA2" w:rsidRPr="005A3BA2" w:rsidRDefault="005A3BA2" w:rsidP="005A3BA2">
      <w:pPr>
        <w:numPr>
          <w:ilvl w:val="0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BA2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 и подлежит размещению на официальном сайте Администрации Троицкого сельского поселения.</w:t>
      </w:r>
    </w:p>
    <w:p w14:paraId="0FE4A038" w14:textId="77777777" w:rsidR="005A3BA2" w:rsidRPr="005A3BA2" w:rsidRDefault="005A3BA2" w:rsidP="005A3BA2">
      <w:pPr>
        <w:numPr>
          <w:ilvl w:val="0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BA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возложить на комиссию по местному самоуправлению и охране общественного порядка (председатель– Быстрый Н.Д.)</w:t>
      </w:r>
    </w:p>
    <w:p w14:paraId="50E33FD6" w14:textId="77777777" w:rsidR="005A3BA2" w:rsidRPr="005A3BA2" w:rsidRDefault="005A3BA2" w:rsidP="005A3BA2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52"/>
        </w:rPr>
      </w:pPr>
    </w:p>
    <w:p w14:paraId="3914D720" w14:textId="77777777" w:rsidR="005A3BA2" w:rsidRPr="005A3BA2" w:rsidRDefault="005A3BA2" w:rsidP="005A3BA2">
      <w:p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BA2">
        <w:rPr>
          <w:rFonts w:ascii="Times New Roman" w:eastAsia="Calibri" w:hAnsi="Times New Roman" w:cs="Times New Roman"/>
          <w:sz w:val="28"/>
          <w:szCs w:val="28"/>
        </w:rPr>
        <w:t xml:space="preserve">Председатель Собрания депутатов – </w:t>
      </w:r>
    </w:p>
    <w:p w14:paraId="6F8DAD0E" w14:textId="77777777" w:rsidR="005A3BA2" w:rsidRPr="005A3BA2" w:rsidRDefault="005A3BA2" w:rsidP="005A3BA2">
      <w:p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BA2">
        <w:rPr>
          <w:rFonts w:ascii="Times New Roman" w:eastAsia="Calibri" w:hAnsi="Times New Roman" w:cs="Times New Roman"/>
          <w:sz w:val="28"/>
          <w:szCs w:val="28"/>
        </w:rPr>
        <w:t>глава Троицкого сельского поселения</w:t>
      </w:r>
      <w:r w:rsidRPr="005A3BA2">
        <w:rPr>
          <w:rFonts w:ascii="Times New Roman" w:eastAsia="Calibri" w:hAnsi="Times New Roman" w:cs="Times New Roman"/>
          <w:sz w:val="28"/>
          <w:szCs w:val="28"/>
        </w:rPr>
        <w:tab/>
      </w:r>
      <w:r w:rsidRPr="005A3BA2">
        <w:rPr>
          <w:rFonts w:ascii="Times New Roman" w:eastAsia="Calibri" w:hAnsi="Times New Roman" w:cs="Times New Roman"/>
          <w:sz w:val="28"/>
          <w:szCs w:val="28"/>
        </w:rPr>
        <w:tab/>
      </w:r>
      <w:r w:rsidRPr="005A3BA2">
        <w:rPr>
          <w:rFonts w:ascii="Times New Roman" w:eastAsia="Calibri" w:hAnsi="Times New Roman" w:cs="Times New Roman"/>
          <w:sz w:val="28"/>
          <w:szCs w:val="28"/>
        </w:rPr>
        <w:tab/>
      </w:r>
      <w:r w:rsidRPr="005A3BA2">
        <w:rPr>
          <w:rFonts w:ascii="Times New Roman" w:eastAsia="Calibri" w:hAnsi="Times New Roman" w:cs="Times New Roman"/>
          <w:sz w:val="28"/>
          <w:szCs w:val="28"/>
        </w:rPr>
        <w:tab/>
      </w:r>
      <w:r w:rsidRPr="005A3BA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5A3BA2">
        <w:rPr>
          <w:rFonts w:ascii="Times New Roman" w:eastAsia="Calibri" w:hAnsi="Times New Roman" w:cs="Times New Roman"/>
          <w:sz w:val="28"/>
          <w:szCs w:val="28"/>
        </w:rPr>
        <w:t>Г.В.Туев</w:t>
      </w:r>
      <w:proofErr w:type="spellEnd"/>
    </w:p>
    <w:p w14:paraId="2934E866" w14:textId="77777777" w:rsidR="005A3BA2" w:rsidRPr="005A3BA2" w:rsidRDefault="005A3BA2" w:rsidP="005A3BA2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C463B3" w14:textId="77777777" w:rsidR="005A3BA2" w:rsidRPr="005A3BA2" w:rsidRDefault="005A3BA2" w:rsidP="005A3BA2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14"/>
          <w:szCs w:val="28"/>
        </w:rPr>
      </w:pPr>
    </w:p>
    <w:p w14:paraId="2231B148" w14:textId="77777777" w:rsidR="005A3BA2" w:rsidRPr="005A3BA2" w:rsidRDefault="005A3BA2" w:rsidP="005A3BA2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BA2">
        <w:rPr>
          <w:rFonts w:ascii="Times New Roman" w:eastAsia="Calibri" w:hAnsi="Times New Roman" w:cs="Times New Roman"/>
          <w:sz w:val="24"/>
          <w:szCs w:val="24"/>
        </w:rPr>
        <w:t>с. Троицкое</w:t>
      </w:r>
    </w:p>
    <w:p w14:paraId="676AD652" w14:textId="18BC9714" w:rsidR="005A3BA2" w:rsidRPr="005A3BA2" w:rsidRDefault="005A3BA2" w:rsidP="005A3BA2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21.02.2020</w:t>
      </w:r>
      <w:r w:rsidRPr="005A3BA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08ACE65A" w14:textId="0060229A" w:rsidR="005A3BA2" w:rsidRPr="005A3BA2" w:rsidRDefault="005A3BA2" w:rsidP="005A3BA2">
      <w:pPr>
        <w:spacing w:after="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BA2">
        <w:rPr>
          <w:rFonts w:ascii="Times New Roman" w:eastAsia="Calibri" w:hAnsi="Times New Roman" w:cs="Times New Roman"/>
          <w:sz w:val="24"/>
          <w:szCs w:val="24"/>
        </w:rPr>
        <w:t>№ 1</w:t>
      </w:r>
      <w:r>
        <w:rPr>
          <w:rFonts w:ascii="Times New Roman" w:eastAsia="Calibri" w:hAnsi="Times New Roman" w:cs="Times New Roman"/>
          <w:sz w:val="24"/>
          <w:szCs w:val="24"/>
        </w:rPr>
        <w:t>94</w:t>
      </w:r>
    </w:p>
    <w:p w14:paraId="687786B3" w14:textId="77777777" w:rsidR="005A3BA2" w:rsidRDefault="005A3BA2" w:rsidP="005A3BA2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BC6914" w14:textId="77777777" w:rsidR="005A3BA2" w:rsidRDefault="005A3BA2" w:rsidP="005A3BA2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0DC703" w14:textId="4C77747B" w:rsidR="005A3BA2" w:rsidRPr="005A3BA2" w:rsidRDefault="005A3BA2" w:rsidP="005A3BA2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3BA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</w:t>
      </w:r>
    </w:p>
    <w:p w14:paraId="6798A065" w14:textId="77777777" w:rsidR="005A3BA2" w:rsidRPr="005A3BA2" w:rsidRDefault="005A3BA2" w:rsidP="005A3BA2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3B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решению Собрания депутатов </w:t>
      </w:r>
    </w:p>
    <w:p w14:paraId="654E2884" w14:textId="77777777" w:rsidR="005A3BA2" w:rsidRPr="005A3BA2" w:rsidRDefault="005A3BA2" w:rsidP="005A3BA2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3B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Троицкого сельского поселения </w:t>
      </w:r>
    </w:p>
    <w:p w14:paraId="02754A64" w14:textId="26B00C53" w:rsidR="005A3BA2" w:rsidRPr="005A3BA2" w:rsidRDefault="005A3BA2" w:rsidP="005A3BA2">
      <w:pPr>
        <w:shd w:val="clear" w:color="auto" w:fill="FFFFFF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3B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21.02.2020</w:t>
      </w:r>
      <w:r w:rsidRPr="005A3B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194</w:t>
      </w:r>
    </w:p>
    <w:p w14:paraId="68B38A29" w14:textId="77777777" w:rsidR="005A3BA2" w:rsidRPr="005A3BA2" w:rsidRDefault="005A3BA2" w:rsidP="005A3BA2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AC82AB3" w14:textId="77777777" w:rsidR="005A3BA2" w:rsidRPr="005A3BA2" w:rsidRDefault="005A3BA2" w:rsidP="005A3BA2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18"/>
          <w:szCs w:val="28"/>
          <w:lang w:eastAsia="zh-CN"/>
        </w:rPr>
      </w:pPr>
    </w:p>
    <w:p w14:paraId="7C1B03C5" w14:textId="77777777" w:rsidR="005A3BA2" w:rsidRPr="005A3BA2" w:rsidRDefault="005A3BA2" w:rsidP="005A3BA2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ОТЧЁТ</w:t>
      </w:r>
    </w:p>
    <w:p w14:paraId="336C883D" w14:textId="77777777" w:rsidR="005A3BA2" w:rsidRPr="005A3BA2" w:rsidRDefault="005A3BA2" w:rsidP="005A3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председателя Собрания депутатов - главы Троицкого сельского поселения  </w:t>
      </w:r>
    </w:p>
    <w:p w14:paraId="65B366BF" w14:textId="53430D32" w:rsidR="005A3BA2" w:rsidRPr="005A3BA2" w:rsidRDefault="005A3BA2" w:rsidP="005A3BA2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3B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</w:t>
      </w:r>
      <w:r w:rsidR="004B6ABB" w:rsidRPr="005A3B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результатах его</w:t>
      </w:r>
      <w:r w:rsidRPr="005A3B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деятельности за 201</w:t>
      </w:r>
      <w:r w:rsidR="004B6A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Pr="005A3B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</w:t>
      </w:r>
    </w:p>
    <w:p w14:paraId="2E799E61" w14:textId="77777777" w:rsidR="005A3BA2" w:rsidRPr="005A3BA2" w:rsidRDefault="005A3BA2" w:rsidP="005A3B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14:paraId="0ABDC5C9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A3BA2">
        <w:rPr>
          <w:rFonts w:ascii="Times New Roman" w:eastAsia="Times New Roman" w:hAnsi="Times New Roman" w:cs="Times New Roman"/>
          <w:sz w:val="28"/>
          <w:szCs w:val="24"/>
          <w:lang w:eastAsia="zh-CN"/>
        </w:rPr>
        <w:t>Уважаемые депутаты, приглашенные!</w:t>
      </w:r>
    </w:p>
    <w:p w14:paraId="2D595BA1" w14:textId="77777777" w:rsidR="005A3BA2" w:rsidRPr="005A3BA2" w:rsidRDefault="005A3BA2" w:rsidP="005A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56EAB4" w14:textId="77777777" w:rsidR="004B6ABB" w:rsidRPr="004B6ABB" w:rsidRDefault="004B6ABB" w:rsidP="004B6ABB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Исполнение доходной части бюджета Троицкого сельского поселения за 2019 год составило 16034,2 тыс. руб. или 104,8 % к годовому плану. В бюджете поселения собственные налоговые и неналоговые доходы составляют 25,9 % всех поступлений и исполнены в сумме 4690,9 тыс. руб., что составляет 118,6 % к плану.  Безвозмездные поступления составили 11343,3 тыс. руб.</w:t>
      </w:r>
    </w:p>
    <w:p w14:paraId="5276F85F" w14:textId="77777777" w:rsidR="004B6ABB" w:rsidRPr="004B6ABB" w:rsidRDefault="004B6ABB" w:rsidP="004B6ABB">
      <w:pPr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поступления налоговых и неналоговых доходов в 2019 году:</w:t>
      </w:r>
    </w:p>
    <w:p w14:paraId="39232D74" w14:textId="77777777" w:rsidR="004B6ABB" w:rsidRPr="004B6ABB" w:rsidRDefault="004B6ABB" w:rsidP="004B6ABB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налог на доходы физических лиц – 1008,7 тыс. руб., что составляет 129,7 % к годовому плану (разовые выплаты годовых, квартальных премий по итогам за год, отпускных) </w:t>
      </w:r>
    </w:p>
    <w:p w14:paraId="159385EC" w14:textId="77777777" w:rsidR="004B6ABB" w:rsidRPr="004B6ABB" w:rsidRDefault="004B6ABB" w:rsidP="004B6ABB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земельный налог – 3103,0 тыс. руб., что составляет 121,9 % к годовому плану (своевременная оплата налогов, сокращение недоимки)</w:t>
      </w:r>
    </w:p>
    <w:p w14:paraId="57856CD9" w14:textId="77777777" w:rsidR="004B6ABB" w:rsidRPr="004B6ABB" w:rsidRDefault="004B6ABB" w:rsidP="004B6ABB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единый сельскохозяйственный налог – 58,7 тыс. руб., что составляет 60 % к годовому плану (несвоевременная подача деклараций)</w:t>
      </w:r>
    </w:p>
    <w:p w14:paraId="34ADB0ED" w14:textId="77777777" w:rsidR="004B6ABB" w:rsidRPr="004B6ABB" w:rsidRDefault="004B6ABB" w:rsidP="004B6ABB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налог на имущество физических лиц – 313,1 тыс. руб., что составляет 89,5 % к годовому плану (несвоевременная оплата налогов, наличие недоимки)</w:t>
      </w:r>
    </w:p>
    <w:p w14:paraId="066943C0" w14:textId="77777777" w:rsidR="004B6ABB" w:rsidRPr="004B6ABB" w:rsidRDefault="004B6ABB" w:rsidP="004B6ABB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государственная пошлина – 14,5 тыс. руб., что составляет 60,7 % к годовому плану (нотариальные действия носят заявительный характер, сокращение полномочий в связи с изменением нотариального законодательства)</w:t>
      </w:r>
    </w:p>
    <w:p w14:paraId="0F58D373" w14:textId="77777777" w:rsidR="004B6ABB" w:rsidRPr="004B6ABB" w:rsidRDefault="004B6ABB" w:rsidP="004B6ABB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доходы от сдачи имущества, находящегося в оперативном управлении органов государственной власти и имущества, составляющего государственную (муниципальную) казну (за исключением земельных участков)– 154,1 тыс. руб., что составляет 117,5 % к годовому плану (оплата задолженности за 2018 г.)</w:t>
      </w:r>
    </w:p>
    <w:p w14:paraId="5DB4AD2E" w14:textId="77777777" w:rsidR="004B6ABB" w:rsidRPr="004B6ABB" w:rsidRDefault="004B6ABB" w:rsidP="004B6ABB">
      <w:p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доходы, поступающие в порядке возмещения расходов, понесенных в связи с эксплуатацией имущества – 31,2 тыс. руб., что составляет 116,4 % к годовому плану (оплата задолженности по заключенным договорам)</w:t>
      </w:r>
    </w:p>
    <w:p w14:paraId="7764A5B5" w14:textId="77777777" w:rsidR="004B6ABB" w:rsidRPr="004B6ABB" w:rsidRDefault="004B6ABB" w:rsidP="004B6A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Задолженность по налоговым платежам в бюджет поселения на 01.01.2019 г. составляла 3765,0 тыс. руб., в том числе: </w:t>
      </w:r>
    </w:p>
    <w:p w14:paraId="6B361573" w14:textId="77777777" w:rsidR="004B6ABB" w:rsidRPr="004B6ABB" w:rsidRDefault="004B6ABB" w:rsidP="004B6A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- 215,7 тыс. руб. – налог на имущество физических лиц</w:t>
      </w:r>
    </w:p>
    <w:p w14:paraId="14E1D0FE" w14:textId="77777777" w:rsidR="004B6ABB" w:rsidRPr="004B6ABB" w:rsidRDefault="004B6ABB" w:rsidP="004B6A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- 1924,3 тыс. руб. – земельный налог</w:t>
      </w:r>
    </w:p>
    <w:p w14:paraId="361B6FA0" w14:textId="77777777" w:rsidR="004B6ABB" w:rsidRPr="004B6ABB" w:rsidRDefault="004B6ABB" w:rsidP="004B6A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- 1383,4 тыс. руб. – транспортный налог физ. лиц.</w:t>
      </w:r>
    </w:p>
    <w:p w14:paraId="55960E50" w14:textId="77777777" w:rsidR="004B6ABB" w:rsidRPr="004B6ABB" w:rsidRDefault="004B6ABB" w:rsidP="004B6A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Задолженность по налоговым платежам в бюджет поселения на 01.12.2019 г. составила 2716,2 тыс. руб., в том числе: </w:t>
      </w:r>
    </w:p>
    <w:p w14:paraId="78AFEDF3" w14:textId="77777777" w:rsidR="004B6ABB" w:rsidRPr="004B6ABB" w:rsidRDefault="004B6ABB" w:rsidP="004B6A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- 74,6 тыс. руб. – налог на имущество физических лиц</w:t>
      </w:r>
    </w:p>
    <w:p w14:paraId="104869C8" w14:textId="77777777" w:rsidR="004B6ABB" w:rsidRPr="004B6ABB" w:rsidRDefault="004B6ABB" w:rsidP="004B6A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- 1381,1 тыс. руб. – земельный налог</w:t>
      </w:r>
    </w:p>
    <w:p w14:paraId="450EE3B7" w14:textId="77777777" w:rsidR="004B6ABB" w:rsidRPr="004B6ABB" w:rsidRDefault="004B6ABB" w:rsidP="004B6A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- 839,5 тыс. руб. – транспортный налог физ. лиц.</w:t>
      </w:r>
    </w:p>
    <w:p w14:paraId="6742B6F3" w14:textId="77777777" w:rsidR="004B6ABB" w:rsidRPr="004B6ABB" w:rsidRDefault="004B6ABB" w:rsidP="004B6A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целом по поселению недоимка сократилась на 1048,8 тыс. руб.</w:t>
      </w:r>
    </w:p>
    <w:p w14:paraId="05716F75" w14:textId="77777777" w:rsidR="004B6ABB" w:rsidRPr="004B6ABB" w:rsidRDefault="004B6ABB" w:rsidP="004B6ABB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сокращения недоимки, в 2019 году в Администрации Троицкого сельского поселения было проведено 15 заседаний Координационного Совета по вопросам собираемости налогов и других обязательных платежей при Администрации Троицкого сельского поселения, на которые были приглашены 78 физ. лица, имеющих общую задолженность по налоговым платежам в сумме 1373,1 тыс. руб. В результате недоимщиками была погашена задолженность в размере 550,0 тыс. руб.</w:t>
      </w:r>
    </w:p>
    <w:p w14:paraId="6BCD938C" w14:textId="77777777" w:rsidR="004B6ABB" w:rsidRPr="004B6ABB" w:rsidRDefault="004B6ABB" w:rsidP="004B6ABB">
      <w:pPr>
        <w:spacing w:after="200" w:line="312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заседаниях обсуждались вопросы об оплате налогов, информировали о состоянии дел по собираемости налогов, о проделанной работе специалистами по сокращению задолженности и предпринимаемых мерах. Решили проводить разъяснительную работу с неплательщиками по всем налогам на сходах граждан. Присутствовавших задолжников обязали оплатить задолженности.</w:t>
      </w:r>
    </w:p>
    <w:p w14:paraId="48A25CF7" w14:textId="77777777" w:rsidR="004B6ABB" w:rsidRPr="004B6ABB" w:rsidRDefault="004B6ABB" w:rsidP="004B6ABB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Администрацией Троицкого сельского поселения совместно с Собранием Депутатов в течение 2019 года проводилась законотворческая деятельность. </w:t>
      </w:r>
      <w:r w:rsidRPr="004B6A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Положительные результаты нашего депутатского корпуса и его многогранной деятельности достигнуты с помощью активной и достаточно профессиональной деятельности аппарата Собрания. </w:t>
      </w:r>
    </w:p>
    <w:p w14:paraId="17D55A5B" w14:textId="11BC4A4F" w:rsidR="004B6ABB" w:rsidRPr="004B6ABB" w:rsidRDefault="004B6ABB" w:rsidP="004B6ABB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Круг вопросов, рассматриваемых депутатским </w:t>
      </w:r>
      <w:r w:rsidRPr="004B6A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корпусом достаточно</w:t>
      </w:r>
      <w:r w:rsidRPr="004B6A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широк: это вопросы, касающиеся жизнедеятельности социальной сферы Троицкого сельского поселения, бюджета и бюджетного процесса, экономики, безопасности и правопорядка, муниципальной собственности и многие другие.</w:t>
      </w:r>
    </w:p>
    <w:p w14:paraId="6EF81ABD" w14:textId="77777777" w:rsidR="004B6ABB" w:rsidRPr="004B6ABB" w:rsidRDefault="004B6ABB" w:rsidP="004B6A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Большую долю работы Собрания депутатов составило исполнение контрольных функций, как одно из исключительных полномочий Представительного органа.</w:t>
      </w:r>
    </w:p>
    <w:p w14:paraId="3F26C204" w14:textId="77777777" w:rsidR="004B6ABB" w:rsidRPr="004B6ABB" w:rsidRDefault="004B6ABB" w:rsidP="004B6A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Безусловно, ключевыми вопросами, рассматриваемыми Собранием депутатов, являлись контроль за ходом исполнения бюджета поселения, отчета об его исполнении, внесение в него изменений и дополнений на протяжении всего финансового года и пристальным вниманием за его расходованием. Это предмет обсуждения практически каждого заседания.</w:t>
      </w:r>
    </w:p>
    <w:p w14:paraId="4CEDE8F2" w14:textId="77777777" w:rsidR="004B6ABB" w:rsidRPr="004B6ABB" w:rsidRDefault="004B6ABB" w:rsidP="004B6ABB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B6A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2019 году было проведено</w:t>
      </w:r>
      <w:r w:rsidRPr="004B6A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11 </w:t>
      </w:r>
      <w:r w:rsidRPr="004B6A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заседаний Собрания депутатов,</w:t>
      </w:r>
      <w:r w:rsidRPr="004B6A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4B6A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которых было рассмотрено и принято 43 </w:t>
      </w: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нормативно правовых акта (решений), регулирующих деятельность администрации Троицкого сельского поселения и жизни поселения.</w:t>
      </w:r>
    </w:p>
    <w:p w14:paraId="4BB66342" w14:textId="5E0E6F6B" w:rsidR="00824CF5" w:rsidRPr="004B6ABB" w:rsidRDefault="004B6ABB" w:rsidP="004B6ABB">
      <w:pPr>
        <w:jc w:val="both"/>
        <w:rPr>
          <w:rFonts w:ascii="Times New Roman" w:hAnsi="Times New Roman" w:cs="Times New Roman"/>
          <w:iCs/>
        </w:rPr>
      </w:pPr>
      <w:r w:rsidRPr="004B6A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целом работа Собрания депутатов и администрации поселения в течение отчетного периода показала, что направления были выбраны правильно и основные проблемы в поселении выполнены.</w:t>
      </w:r>
    </w:p>
    <w:sectPr w:rsidR="00824CF5" w:rsidRPr="004B6ABB" w:rsidSect="005A3BA2">
      <w:pgSz w:w="11906" w:h="16838"/>
      <w:pgMar w:top="851" w:right="73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835BD7"/>
    <w:multiLevelType w:val="hybridMultilevel"/>
    <w:tmpl w:val="363C294E"/>
    <w:lvl w:ilvl="0" w:tplc="9ED61814">
      <w:start w:val="1"/>
      <w:numFmt w:val="decimal"/>
      <w:lvlText w:val="%1."/>
      <w:lvlJc w:val="left"/>
      <w:pPr>
        <w:ind w:left="927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D8"/>
    <w:rsid w:val="000A46D8"/>
    <w:rsid w:val="004B6ABB"/>
    <w:rsid w:val="005A3BA2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AAD7"/>
  <w15:chartTrackingRefBased/>
  <w15:docId w15:val="{AC1FE037-A26D-4F48-8AC0-B58F80D8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3</cp:revision>
  <dcterms:created xsi:type="dcterms:W3CDTF">2020-02-18T11:38:00Z</dcterms:created>
  <dcterms:modified xsi:type="dcterms:W3CDTF">2020-02-18T12:38:00Z</dcterms:modified>
</cp:coreProperties>
</file>