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24" w:rsidRDefault="006B2124" w:rsidP="006B2124">
      <w:pPr>
        <w:tabs>
          <w:tab w:val="left" w:pos="0"/>
          <w:tab w:val="left" w:pos="7088"/>
        </w:tabs>
        <w:ind w:right="423" w:firstLine="709"/>
        <w:jc w:val="both"/>
        <w:rPr>
          <w:bCs/>
          <w:sz w:val="28"/>
          <w:szCs w:val="28"/>
        </w:rPr>
      </w:pPr>
    </w:p>
    <w:p w:rsidR="006B2124" w:rsidRPr="006B2124" w:rsidRDefault="006B2124" w:rsidP="006B2124">
      <w:pPr>
        <w:tabs>
          <w:tab w:val="left" w:pos="0"/>
          <w:tab w:val="left" w:pos="7088"/>
        </w:tabs>
        <w:ind w:right="423" w:firstLine="709"/>
        <w:jc w:val="both"/>
        <w:rPr>
          <w:bCs/>
          <w:sz w:val="24"/>
          <w:szCs w:val="24"/>
        </w:rPr>
      </w:pPr>
    </w:p>
    <w:p w:rsidR="006B2124" w:rsidRPr="006B2124" w:rsidRDefault="006B2124" w:rsidP="006B21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B2124">
        <w:rPr>
          <w:rFonts w:ascii="Times New Roman" w:hAnsi="Times New Roman" w:cs="Times New Roman"/>
          <w:sz w:val="24"/>
          <w:szCs w:val="24"/>
        </w:rPr>
        <w:t>РОССИЙСКАЯ  ФЕДЕРАЦИЯ РОСТОВСКАЯ ОБЛАСТЬ</w:t>
      </w:r>
    </w:p>
    <w:p w:rsidR="006B2124" w:rsidRPr="006B2124" w:rsidRDefault="006B2124" w:rsidP="006B21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B2124">
        <w:rPr>
          <w:rFonts w:ascii="Times New Roman" w:hAnsi="Times New Roman" w:cs="Times New Roman"/>
          <w:sz w:val="24"/>
          <w:szCs w:val="24"/>
        </w:rPr>
        <w:t>НЕКЛИНОВСКИЙ РАЙОН  МУНИЦИПАЛЬНОЕ ОБРАЗОВАНИЕ</w:t>
      </w:r>
    </w:p>
    <w:p w:rsidR="006B2124" w:rsidRPr="006B2124" w:rsidRDefault="006B2124" w:rsidP="006B21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B2124">
        <w:rPr>
          <w:rFonts w:ascii="Times New Roman" w:hAnsi="Times New Roman" w:cs="Times New Roman"/>
          <w:sz w:val="24"/>
          <w:szCs w:val="24"/>
        </w:rPr>
        <w:t>«ТРОИЦКОЕ СЕЛЬСКОЕ ПОСЕЛЕНИЕ»</w:t>
      </w:r>
    </w:p>
    <w:p w:rsidR="006B2124" w:rsidRPr="006B2124" w:rsidRDefault="006B2124" w:rsidP="006B2124">
      <w:pPr>
        <w:pStyle w:val="5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12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6B2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РЕШЕНИЕ </w:t>
      </w:r>
    </w:p>
    <w:tbl>
      <w:tblPr>
        <w:tblpPr w:leftFromText="180" w:rightFromText="180" w:vertAnchor="text" w:horzAnchor="margin" w:tblpY="59"/>
        <w:tblW w:w="0" w:type="auto"/>
        <w:tblLook w:val="0000"/>
      </w:tblPr>
      <w:tblGrid>
        <w:gridCol w:w="5070"/>
      </w:tblGrid>
      <w:tr w:rsidR="006B2124" w:rsidRPr="006B2124" w:rsidTr="000D3F90">
        <w:trPr>
          <w:trHeight w:val="9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B2124" w:rsidRPr="006B2124" w:rsidRDefault="006B2124" w:rsidP="000D3F90">
            <w:pPr>
              <w:jc w:val="both"/>
              <w:rPr>
                <w:b/>
                <w:bCs/>
                <w:sz w:val="24"/>
                <w:szCs w:val="24"/>
              </w:rPr>
            </w:pPr>
            <w:r w:rsidRPr="006B2124">
              <w:rPr>
                <w:b/>
                <w:bCs/>
                <w:sz w:val="24"/>
                <w:szCs w:val="24"/>
              </w:rPr>
              <w:t>"О проекте изменений в Генерал</w:t>
            </w:r>
            <w:r w:rsidRPr="006B2124">
              <w:rPr>
                <w:b/>
                <w:bCs/>
                <w:sz w:val="24"/>
                <w:szCs w:val="24"/>
              </w:rPr>
              <w:t>ь</w:t>
            </w:r>
            <w:r w:rsidRPr="006B2124">
              <w:rPr>
                <w:b/>
                <w:bCs/>
                <w:sz w:val="24"/>
                <w:szCs w:val="24"/>
              </w:rPr>
              <w:t>ный план и Правила землепользов</w:t>
            </w:r>
            <w:r w:rsidRPr="006B2124">
              <w:rPr>
                <w:b/>
                <w:bCs/>
                <w:sz w:val="24"/>
                <w:szCs w:val="24"/>
              </w:rPr>
              <w:t>а</w:t>
            </w:r>
            <w:r w:rsidRPr="006B2124">
              <w:rPr>
                <w:b/>
                <w:bCs/>
                <w:sz w:val="24"/>
                <w:szCs w:val="24"/>
              </w:rPr>
              <w:t>ния и застройки Троицкого сельского п</w:t>
            </w:r>
            <w:r w:rsidRPr="006B2124">
              <w:rPr>
                <w:b/>
                <w:bCs/>
                <w:sz w:val="24"/>
                <w:szCs w:val="24"/>
              </w:rPr>
              <w:t>о</w:t>
            </w:r>
            <w:r w:rsidRPr="006B2124">
              <w:rPr>
                <w:b/>
                <w:bCs/>
                <w:sz w:val="24"/>
                <w:szCs w:val="24"/>
              </w:rPr>
              <w:t>селения"</w:t>
            </w:r>
          </w:p>
        </w:tc>
      </w:tr>
    </w:tbl>
    <w:p w:rsidR="006B2124" w:rsidRPr="006B2124" w:rsidRDefault="006B2124" w:rsidP="006B2124">
      <w:pPr>
        <w:rPr>
          <w:color w:val="000000"/>
          <w:sz w:val="24"/>
          <w:szCs w:val="24"/>
        </w:rPr>
      </w:pPr>
    </w:p>
    <w:p w:rsidR="006B2124" w:rsidRPr="006B2124" w:rsidRDefault="006B2124" w:rsidP="006B2124">
      <w:pPr>
        <w:jc w:val="both"/>
        <w:rPr>
          <w:sz w:val="24"/>
          <w:szCs w:val="24"/>
        </w:rPr>
      </w:pPr>
    </w:p>
    <w:p w:rsidR="006B2124" w:rsidRPr="006B2124" w:rsidRDefault="006B2124" w:rsidP="006B2124">
      <w:pPr>
        <w:ind w:right="423"/>
        <w:jc w:val="both"/>
        <w:rPr>
          <w:sz w:val="24"/>
          <w:szCs w:val="24"/>
        </w:rPr>
      </w:pPr>
    </w:p>
    <w:p w:rsidR="006B2124" w:rsidRPr="006B2124" w:rsidRDefault="006B2124" w:rsidP="006B2124">
      <w:pPr>
        <w:ind w:left="284" w:right="423" w:firstLine="900"/>
        <w:jc w:val="both"/>
        <w:rPr>
          <w:sz w:val="24"/>
          <w:szCs w:val="24"/>
        </w:rPr>
      </w:pPr>
      <w:proofErr w:type="gramStart"/>
      <w:r w:rsidRPr="006B2124">
        <w:rPr>
          <w:sz w:val="24"/>
          <w:szCs w:val="24"/>
        </w:rPr>
        <w:t>В соответствии с Градостроительным кодексом Российской Федерации, на основании постановления Администрации Троицкого сельского поселения от 01.09.2015 г. № 146 «О подготовке внесения изменений в Генеральный план и Прав</w:t>
      </w:r>
      <w:r w:rsidRPr="006B2124">
        <w:rPr>
          <w:sz w:val="24"/>
          <w:szCs w:val="24"/>
        </w:rPr>
        <w:t>и</w:t>
      </w:r>
      <w:r w:rsidRPr="006B2124">
        <w:rPr>
          <w:sz w:val="24"/>
          <w:szCs w:val="24"/>
        </w:rPr>
        <w:t>ла землепользования и застройки Троицкого сельского поселения», Положением о порядке организации и проведения публичных слушаний по вопросам градостро</w:t>
      </w:r>
      <w:r w:rsidRPr="006B2124">
        <w:rPr>
          <w:sz w:val="24"/>
          <w:szCs w:val="24"/>
        </w:rPr>
        <w:t>и</w:t>
      </w:r>
      <w:r w:rsidRPr="006B2124">
        <w:rPr>
          <w:sz w:val="24"/>
          <w:szCs w:val="24"/>
        </w:rPr>
        <w:t xml:space="preserve">тельной деятельности на территории Троицкого сельского поселения </w:t>
      </w:r>
      <w:proofErr w:type="spellStart"/>
      <w:r w:rsidRPr="006B2124">
        <w:rPr>
          <w:sz w:val="24"/>
          <w:szCs w:val="24"/>
        </w:rPr>
        <w:t>Неклиновского</w:t>
      </w:r>
      <w:proofErr w:type="spellEnd"/>
      <w:r w:rsidRPr="006B2124">
        <w:rPr>
          <w:sz w:val="24"/>
          <w:szCs w:val="24"/>
        </w:rPr>
        <w:t xml:space="preserve"> района, утвержденным решением Собрания депутатов Троицкого сельского посел</w:t>
      </w:r>
      <w:r w:rsidRPr="006B2124">
        <w:rPr>
          <w:sz w:val="24"/>
          <w:szCs w:val="24"/>
        </w:rPr>
        <w:t>е</w:t>
      </w:r>
      <w:r w:rsidRPr="006B2124">
        <w:rPr>
          <w:sz w:val="24"/>
          <w:szCs w:val="24"/>
        </w:rPr>
        <w:t>ния от</w:t>
      </w:r>
      <w:proofErr w:type="gramEnd"/>
      <w:r w:rsidRPr="006B2124">
        <w:rPr>
          <w:sz w:val="24"/>
          <w:szCs w:val="24"/>
        </w:rPr>
        <w:t xml:space="preserve"> 27.06.2011 № 128  </w:t>
      </w:r>
    </w:p>
    <w:p w:rsidR="006B2124" w:rsidRPr="006B2124" w:rsidRDefault="006B2124" w:rsidP="006B2124">
      <w:pPr>
        <w:ind w:left="284" w:right="423" w:firstLine="900"/>
        <w:jc w:val="both"/>
        <w:rPr>
          <w:sz w:val="24"/>
          <w:szCs w:val="24"/>
        </w:rPr>
      </w:pPr>
    </w:p>
    <w:p w:rsidR="006B2124" w:rsidRPr="006B2124" w:rsidRDefault="006B2124" w:rsidP="006B2124">
      <w:pPr>
        <w:pStyle w:val="1"/>
        <w:keepNext w:val="0"/>
        <w:tabs>
          <w:tab w:val="clear" w:pos="0"/>
        </w:tabs>
        <w:rPr>
          <w:sz w:val="24"/>
          <w:szCs w:val="24"/>
        </w:rPr>
      </w:pPr>
      <w:r w:rsidRPr="006B2124">
        <w:rPr>
          <w:sz w:val="24"/>
          <w:szCs w:val="24"/>
        </w:rPr>
        <w:t>Собрание депутатов РЕШИЛО:</w:t>
      </w:r>
    </w:p>
    <w:p w:rsidR="006B2124" w:rsidRPr="006B2124" w:rsidRDefault="006B2124" w:rsidP="006B2124">
      <w:pPr>
        <w:ind w:right="423"/>
        <w:rPr>
          <w:sz w:val="24"/>
          <w:szCs w:val="24"/>
        </w:rPr>
      </w:pPr>
    </w:p>
    <w:p w:rsidR="006B2124" w:rsidRPr="006B2124" w:rsidRDefault="006B2124" w:rsidP="006B2124">
      <w:pPr>
        <w:numPr>
          <w:ilvl w:val="0"/>
          <w:numId w:val="2"/>
        </w:numPr>
        <w:autoSpaceDE w:val="0"/>
        <w:autoSpaceDN w:val="0"/>
        <w:spacing w:after="0" w:line="240" w:lineRule="auto"/>
        <w:ind w:right="423"/>
        <w:jc w:val="both"/>
        <w:rPr>
          <w:sz w:val="24"/>
          <w:szCs w:val="24"/>
        </w:rPr>
      </w:pPr>
      <w:r w:rsidRPr="006B2124">
        <w:rPr>
          <w:sz w:val="24"/>
          <w:szCs w:val="24"/>
        </w:rPr>
        <w:t xml:space="preserve">Принять за основу проект изменений в Генеральный план и Правила землепользования и застройки  Троицкого сельского поселения, </w:t>
      </w:r>
      <w:proofErr w:type="gramStart"/>
      <w:r w:rsidRPr="006B2124">
        <w:rPr>
          <w:sz w:val="24"/>
          <w:szCs w:val="24"/>
        </w:rPr>
        <w:t>согласно прилож</w:t>
      </w:r>
      <w:r w:rsidRPr="006B2124">
        <w:rPr>
          <w:sz w:val="24"/>
          <w:szCs w:val="24"/>
        </w:rPr>
        <w:t>е</w:t>
      </w:r>
      <w:r w:rsidRPr="006B2124">
        <w:rPr>
          <w:sz w:val="24"/>
          <w:szCs w:val="24"/>
        </w:rPr>
        <w:t>ния</w:t>
      </w:r>
      <w:proofErr w:type="gramEnd"/>
      <w:r w:rsidRPr="006B2124">
        <w:rPr>
          <w:sz w:val="24"/>
          <w:szCs w:val="24"/>
        </w:rPr>
        <w:t>.</w:t>
      </w:r>
    </w:p>
    <w:p w:rsidR="006B2124" w:rsidRPr="006B2124" w:rsidRDefault="006B2124" w:rsidP="006B2124">
      <w:pPr>
        <w:numPr>
          <w:ilvl w:val="0"/>
          <w:numId w:val="2"/>
        </w:numPr>
        <w:autoSpaceDE w:val="0"/>
        <w:autoSpaceDN w:val="0"/>
        <w:spacing w:after="0" w:line="240" w:lineRule="auto"/>
        <w:ind w:left="284" w:right="423" w:firstLine="0"/>
        <w:jc w:val="both"/>
        <w:rPr>
          <w:sz w:val="24"/>
          <w:szCs w:val="24"/>
        </w:rPr>
      </w:pPr>
      <w:r w:rsidRPr="006B2124">
        <w:rPr>
          <w:sz w:val="24"/>
          <w:szCs w:val="24"/>
        </w:rPr>
        <w:t>Назначить проведение публичных слушаний по проекту изменений в Генерал</w:t>
      </w:r>
      <w:r w:rsidRPr="006B2124">
        <w:rPr>
          <w:sz w:val="24"/>
          <w:szCs w:val="24"/>
        </w:rPr>
        <w:t>ь</w:t>
      </w:r>
      <w:r w:rsidRPr="006B2124">
        <w:rPr>
          <w:sz w:val="24"/>
          <w:szCs w:val="24"/>
        </w:rPr>
        <w:t xml:space="preserve">ный план и Правила землепользования и застройки  Троицкого сельского поселения на     05.10.2015 г. в 15.00 час. </w:t>
      </w:r>
      <w:proofErr w:type="gramStart"/>
      <w:r w:rsidRPr="006B2124">
        <w:rPr>
          <w:sz w:val="24"/>
          <w:szCs w:val="24"/>
        </w:rPr>
        <w:t>Провести публичные слушания в здании Троицкой сельской администрации  расположенного по адресу:</w:t>
      </w:r>
      <w:proofErr w:type="gramEnd"/>
      <w:r w:rsidRPr="006B2124">
        <w:rPr>
          <w:sz w:val="24"/>
          <w:szCs w:val="24"/>
        </w:rPr>
        <w:t xml:space="preserve"> Ростовская область, </w:t>
      </w:r>
      <w:proofErr w:type="spellStart"/>
      <w:r w:rsidRPr="006B2124">
        <w:rPr>
          <w:sz w:val="24"/>
          <w:szCs w:val="24"/>
        </w:rPr>
        <w:t>Неклиновский</w:t>
      </w:r>
      <w:proofErr w:type="spellEnd"/>
      <w:r w:rsidRPr="006B2124">
        <w:rPr>
          <w:sz w:val="24"/>
          <w:szCs w:val="24"/>
        </w:rPr>
        <w:t xml:space="preserve"> ра</w:t>
      </w:r>
      <w:r w:rsidRPr="006B2124">
        <w:rPr>
          <w:sz w:val="24"/>
          <w:szCs w:val="24"/>
        </w:rPr>
        <w:t>й</w:t>
      </w:r>
      <w:r w:rsidRPr="006B2124">
        <w:rPr>
          <w:sz w:val="24"/>
          <w:szCs w:val="24"/>
        </w:rPr>
        <w:t xml:space="preserve">он, с. </w:t>
      </w:r>
      <w:proofErr w:type="gramStart"/>
      <w:r w:rsidRPr="006B2124">
        <w:rPr>
          <w:sz w:val="24"/>
          <w:szCs w:val="24"/>
        </w:rPr>
        <w:t>Троицкое</w:t>
      </w:r>
      <w:proofErr w:type="gramEnd"/>
      <w:r w:rsidRPr="006B2124">
        <w:rPr>
          <w:sz w:val="24"/>
          <w:szCs w:val="24"/>
        </w:rPr>
        <w:t xml:space="preserve"> ул. Ленина 83.</w:t>
      </w:r>
    </w:p>
    <w:p w:rsidR="006B2124" w:rsidRPr="006B2124" w:rsidRDefault="006B2124" w:rsidP="006B2124">
      <w:pPr>
        <w:numPr>
          <w:ilvl w:val="0"/>
          <w:numId w:val="2"/>
        </w:numPr>
        <w:autoSpaceDE w:val="0"/>
        <w:autoSpaceDN w:val="0"/>
        <w:spacing w:after="0" w:line="240" w:lineRule="auto"/>
        <w:ind w:right="423"/>
        <w:jc w:val="both"/>
        <w:rPr>
          <w:sz w:val="24"/>
          <w:szCs w:val="24"/>
        </w:rPr>
      </w:pPr>
      <w:r w:rsidRPr="006B2124">
        <w:rPr>
          <w:sz w:val="24"/>
          <w:szCs w:val="24"/>
        </w:rPr>
        <w:t>Комиссии по подготовке предложений о внесении изменений в Генеральный план и Правила землепользования и застройки Троицкого сельского поселения подготовить и опубликовать заключение о результатах публичных слушаний не поз</w:t>
      </w:r>
      <w:r w:rsidRPr="006B2124">
        <w:rPr>
          <w:sz w:val="24"/>
          <w:szCs w:val="24"/>
        </w:rPr>
        <w:t>д</w:t>
      </w:r>
      <w:r w:rsidRPr="006B2124">
        <w:rPr>
          <w:sz w:val="24"/>
          <w:szCs w:val="24"/>
        </w:rPr>
        <w:t>нее    15.10.2015 года.</w:t>
      </w:r>
    </w:p>
    <w:p w:rsidR="006B2124" w:rsidRPr="006B2124" w:rsidRDefault="006B2124" w:rsidP="006B2124">
      <w:pPr>
        <w:numPr>
          <w:ilvl w:val="0"/>
          <w:numId w:val="2"/>
        </w:numPr>
        <w:autoSpaceDE w:val="0"/>
        <w:autoSpaceDN w:val="0"/>
        <w:spacing w:after="0" w:line="240" w:lineRule="auto"/>
        <w:ind w:right="423"/>
        <w:jc w:val="both"/>
        <w:rPr>
          <w:sz w:val="24"/>
          <w:szCs w:val="24"/>
        </w:rPr>
      </w:pPr>
      <w:r w:rsidRPr="006B2124">
        <w:rPr>
          <w:sz w:val="24"/>
          <w:szCs w:val="24"/>
        </w:rPr>
        <w:t>Опубликовать настоящее решение в официальных средствах   информации и разместить на официальном сайте администрации Троицкого сельского посел</w:t>
      </w:r>
      <w:r w:rsidRPr="006B2124">
        <w:rPr>
          <w:sz w:val="24"/>
          <w:szCs w:val="24"/>
        </w:rPr>
        <w:t>е</w:t>
      </w:r>
      <w:r w:rsidRPr="006B2124">
        <w:rPr>
          <w:sz w:val="24"/>
          <w:szCs w:val="24"/>
        </w:rPr>
        <w:t>ния.</w:t>
      </w:r>
    </w:p>
    <w:p w:rsidR="006B2124" w:rsidRPr="006B2124" w:rsidRDefault="006B2124" w:rsidP="006B2124">
      <w:pPr>
        <w:numPr>
          <w:ilvl w:val="0"/>
          <w:numId w:val="2"/>
        </w:numPr>
        <w:autoSpaceDE w:val="0"/>
        <w:autoSpaceDN w:val="0"/>
        <w:spacing w:after="0" w:line="240" w:lineRule="auto"/>
        <w:ind w:left="284" w:right="423" w:firstLine="0"/>
        <w:jc w:val="both"/>
        <w:rPr>
          <w:sz w:val="24"/>
          <w:szCs w:val="24"/>
        </w:rPr>
      </w:pPr>
      <w:r w:rsidRPr="006B2124">
        <w:rPr>
          <w:sz w:val="24"/>
          <w:szCs w:val="24"/>
        </w:rPr>
        <w:t xml:space="preserve"> Настоящее решение вступает в силу со дня его официального опублик</w:t>
      </w:r>
      <w:r w:rsidRPr="006B2124">
        <w:rPr>
          <w:sz w:val="24"/>
          <w:szCs w:val="24"/>
        </w:rPr>
        <w:t>о</w:t>
      </w:r>
      <w:r w:rsidRPr="006B2124">
        <w:rPr>
          <w:sz w:val="24"/>
          <w:szCs w:val="24"/>
        </w:rPr>
        <w:t xml:space="preserve">вания. </w:t>
      </w:r>
    </w:p>
    <w:p w:rsidR="006B2124" w:rsidRPr="006B2124" w:rsidRDefault="006B2124" w:rsidP="006B2124">
      <w:pPr>
        <w:numPr>
          <w:ilvl w:val="0"/>
          <w:numId w:val="2"/>
        </w:numPr>
        <w:autoSpaceDE w:val="0"/>
        <w:autoSpaceDN w:val="0"/>
        <w:spacing w:after="0" w:line="240" w:lineRule="auto"/>
        <w:ind w:left="284" w:right="423" w:firstLine="0"/>
        <w:jc w:val="both"/>
        <w:rPr>
          <w:sz w:val="24"/>
          <w:szCs w:val="24"/>
        </w:rPr>
      </w:pPr>
      <w:proofErr w:type="gramStart"/>
      <w:r w:rsidRPr="006B2124">
        <w:rPr>
          <w:sz w:val="24"/>
          <w:szCs w:val="24"/>
        </w:rPr>
        <w:t>Контроль за</w:t>
      </w:r>
      <w:proofErr w:type="gramEnd"/>
      <w:r w:rsidRPr="006B2124">
        <w:rPr>
          <w:sz w:val="24"/>
          <w:szCs w:val="24"/>
        </w:rPr>
        <w:t xml:space="preserve"> исполнением настоящего решения возложить на постоянную коми</w:t>
      </w:r>
      <w:r w:rsidRPr="006B2124">
        <w:rPr>
          <w:sz w:val="24"/>
          <w:szCs w:val="24"/>
        </w:rPr>
        <w:t>с</w:t>
      </w:r>
      <w:r w:rsidRPr="006B2124">
        <w:rPr>
          <w:sz w:val="24"/>
          <w:szCs w:val="24"/>
        </w:rPr>
        <w:t>сию Собрания депутатов Троицкого сельского поселения по земельным вопросам, строительству, жилищно-коммунальному хозяйству, благоустройству, транспорту, связи (пре</w:t>
      </w:r>
      <w:r w:rsidRPr="006B2124">
        <w:rPr>
          <w:sz w:val="24"/>
          <w:szCs w:val="24"/>
        </w:rPr>
        <w:t>д</w:t>
      </w:r>
      <w:r w:rsidRPr="006B2124">
        <w:rPr>
          <w:sz w:val="24"/>
          <w:szCs w:val="24"/>
        </w:rPr>
        <w:t xml:space="preserve">седатель </w:t>
      </w:r>
      <w:proofErr w:type="spellStart"/>
      <w:r w:rsidRPr="006B2124">
        <w:rPr>
          <w:sz w:val="24"/>
          <w:szCs w:val="24"/>
        </w:rPr>
        <w:t>Скрынник</w:t>
      </w:r>
      <w:proofErr w:type="spellEnd"/>
      <w:r w:rsidRPr="006B2124">
        <w:rPr>
          <w:sz w:val="24"/>
          <w:szCs w:val="24"/>
        </w:rPr>
        <w:t xml:space="preserve"> В.И.).</w:t>
      </w:r>
    </w:p>
    <w:p w:rsidR="006B2124" w:rsidRPr="006B2124" w:rsidRDefault="006B2124" w:rsidP="006B2124">
      <w:pPr>
        <w:tabs>
          <w:tab w:val="left" w:pos="1100"/>
        </w:tabs>
        <w:ind w:right="423" w:firstLine="800"/>
        <w:jc w:val="both"/>
        <w:rPr>
          <w:b/>
          <w:sz w:val="24"/>
          <w:szCs w:val="24"/>
        </w:rPr>
      </w:pPr>
    </w:p>
    <w:p w:rsidR="006B2124" w:rsidRPr="006B2124" w:rsidRDefault="006B2124" w:rsidP="006B2124">
      <w:pPr>
        <w:tabs>
          <w:tab w:val="left" w:pos="284"/>
        </w:tabs>
        <w:ind w:left="284" w:right="423"/>
        <w:jc w:val="both"/>
        <w:rPr>
          <w:b/>
          <w:sz w:val="24"/>
          <w:szCs w:val="24"/>
        </w:rPr>
      </w:pPr>
      <w:r w:rsidRPr="006B2124">
        <w:rPr>
          <w:b/>
          <w:sz w:val="24"/>
          <w:szCs w:val="24"/>
        </w:rPr>
        <w:t xml:space="preserve">Глава  </w:t>
      </w:r>
      <w:proofErr w:type="gramStart"/>
      <w:r w:rsidRPr="006B2124">
        <w:rPr>
          <w:b/>
          <w:sz w:val="24"/>
          <w:szCs w:val="24"/>
        </w:rPr>
        <w:t>Троицкого</w:t>
      </w:r>
      <w:proofErr w:type="gramEnd"/>
    </w:p>
    <w:p w:rsidR="006B2124" w:rsidRPr="006B2124" w:rsidRDefault="006B2124" w:rsidP="006B2124">
      <w:pPr>
        <w:tabs>
          <w:tab w:val="left" w:pos="0"/>
        </w:tabs>
        <w:ind w:right="423"/>
        <w:jc w:val="both"/>
        <w:rPr>
          <w:b/>
          <w:sz w:val="24"/>
          <w:szCs w:val="24"/>
        </w:rPr>
      </w:pPr>
      <w:r w:rsidRPr="006B2124">
        <w:rPr>
          <w:b/>
          <w:sz w:val="24"/>
          <w:szCs w:val="24"/>
        </w:rPr>
        <w:t xml:space="preserve">    сельского поселения </w:t>
      </w:r>
      <w:r w:rsidRPr="006B2124">
        <w:rPr>
          <w:b/>
          <w:sz w:val="24"/>
          <w:szCs w:val="24"/>
        </w:rPr>
        <w:tab/>
      </w:r>
      <w:r w:rsidRPr="006B2124">
        <w:rPr>
          <w:b/>
          <w:sz w:val="24"/>
          <w:szCs w:val="24"/>
        </w:rPr>
        <w:tab/>
      </w:r>
      <w:r w:rsidRPr="006B2124">
        <w:rPr>
          <w:b/>
          <w:sz w:val="24"/>
          <w:szCs w:val="24"/>
        </w:rPr>
        <w:tab/>
      </w:r>
      <w:r w:rsidRPr="006B2124">
        <w:rPr>
          <w:b/>
          <w:sz w:val="24"/>
          <w:szCs w:val="24"/>
        </w:rPr>
        <w:tab/>
      </w:r>
      <w:r w:rsidRPr="006B2124">
        <w:rPr>
          <w:b/>
          <w:sz w:val="24"/>
          <w:szCs w:val="24"/>
        </w:rPr>
        <w:tab/>
      </w:r>
      <w:r w:rsidRPr="006B2124">
        <w:rPr>
          <w:b/>
          <w:sz w:val="24"/>
          <w:szCs w:val="24"/>
        </w:rPr>
        <w:tab/>
      </w:r>
      <w:r w:rsidRPr="006B2124">
        <w:rPr>
          <w:b/>
          <w:sz w:val="24"/>
          <w:szCs w:val="24"/>
        </w:rPr>
        <w:tab/>
        <w:t>А.Н. Дубина</w:t>
      </w:r>
    </w:p>
    <w:p w:rsidR="006B2124" w:rsidRPr="006B2124" w:rsidRDefault="006B2124" w:rsidP="006B2124">
      <w:pPr>
        <w:tabs>
          <w:tab w:val="left" w:pos="0"/>
          <w:tab w:val="left" w:pos="7088"/>
        </w:tabs>
        <w:ind w:right="423" w:firstLine="709"/>
        <w:jc w:val="both"/>
        <w:rPr>
          <w:sz w:val="24"/>
          <w:szCs w:val="24"/>
        </w:rPr>
      </w:pPr>
    </w:p>
    <w:p w:rsidR="006B2124" w:rsidRPr="006B2124" w:rsidRDefault="006B2124" w:rsidP="006B2124">
      <w:pPr>
        <w:tabs>
          <w:tab w:val="left" w:pos="0"/>
          <w:tab w:val="left" w:pos="7088"/>
        </w:tabs>
        <w:ind w:right="423" w:firstLine="709"/>
        <w:jc w:val="both"/>
        <w:rPr>
          <w:sz w:val="24"/>
          <w:szCs w:val="24"/>
        </w:rPr>
      </w:pPr>
      <w:r w:rsidRPr="006B2124">
        <w:rPr>
          <w:sz w:val="24"/>
          <w:szCs w:val="24"/>
        </w:rPr>
        <w:t>с</w:t>
      </w:r>
      <w:proofErr w:type="gramStart"/>
      <w:r w:rsidRPr="006B2124">
        <w:rPr>
          <w:sz w:val="24"/>
          <w:szCs w:val="24"/>
        </w:rPr>
        <w:t>.Т</w:t>
      </w:r>
      <w:proofErr w:type="gramEnd"/>
      <w:r w:rsidRPr="006B2124">
        <w:rPr>
          <w:sz w:val="24"/>
          <w:szCs w:val="24"/>
        </w:rPr>
        <w:t>роицкое</w:t>
      </w:r>
    </w:p>
    <w:p w:rsidR="00882956" w:rsidRPr="006B2124" w:rsidRDefault="006B2124" w:rsidP="006B2124">
      <w:pPr>
        <w:tabs>
          <w:tab w:val="left" w:pos="0"/>
          <w:tab w:val="left" w:pos="7088"/>
        </w:tabs>
        <w:ind w:right="423" w:firstLine="709"/>
        <w:jc w:val="both"/>
        <w:rPr>
          <w:sz w:val="24"/>
          <w:szCs w:val="24"/>
        </w:rPr>
      </w:pPr>
      <w:r w:rsidRPr="006B2124">
        <w:rPr>
          <w:bCs/>
          <w:sz w:val="24"/>
          <w:szCs w:val="24"/>
        </w:rPr>
        <w:t>№ 114   « 18»  сентября  2015 года</w:t>
      </w:r>
    </w:p>
    <w:sectPr w:rsidR="00882956" w:rsidRPr="006B2124" w:rsidSect="008C76A0">
      <w:pgSz w:w="11906" w:h="16838" w:code="9"/>
      <w:pgMar w:top="395" w:right="284" w:bottom="567" w:left="567" w:header="284" w:footer="284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3A6"/>
    <w:multiLevelType w:val="hybridMultilevel"/>
    <w:tmpl w:val="432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03ED"/>
    <w:multiLevelType w:val="hybridMultilevel"/>
    <w:tmpl w:val="5870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9EC"/>
    <w:rsid w:val="00050DEC"/>
    <w:rsid w:val="006B2124"/>
    <w:rsid w:val="008409EC"/>
    <w:rsid w:val="00882956"/>
    <w:rsid w:val="00A16D72"/>
    <w:rsid w:val="00E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72"/>
  </w:style>
  <w:style w:type="paragraph" w:styleId="5">
    <w:name w:val="heading 5"/>
    <w:basedOn w:val="a"/>
    <w:next w:val="a"/>
    <w:link w:val="50"/>
    <w:uiPriority w:val="99"/>
    <w:qFormat/>
    <w:rsid w:val="006B2124"/>
    <w:pPr>
      <w:keepNext/>
      <w:suppressAutoHyphens/>
      <w:spacing w:before="240" w:after="60" w:line="240" w:lineRule="auto"/>
      <w:ind w:firstLine="567"/>
      <w:outlineLvl w:val="4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5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6B2124"/>
    <w:rPr>
      <w:rFonts w:ascii="Arial Narrow" w:eastAsia="Times New Roman" w:hAnsi="Arial Narrow" w:cs="Arial Narrow"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B2124"/>
    <w:pPr>
      <w:keepNext/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6B2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6B2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2015-09-10T06:13:00Z</dcterms:created>
  <dcterms:modified xsi:type="dcterms:W3CDTF">2015-09-22T10:59:00Z</dcterms:modified>
</cp:coreProperties>
</file>